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8F7F7">
      <w:pPr>
        <w:jc w:val="left"/>
        <w:rPr>
          <w:sz w:val="28"/>
          <w:szCs w:val="28"/>
        </w:rPr>
      </w:pPr>
      <w:r>
        <w:rPr>
          <w:sz w:val="32"/>
          <w:szCs w:val="32"/>
        </w:rPr>
        <w:t>附件1：</w:t>
      </w:r>
    </w:p>
    <w:p w14:paraId="173DDB1E">
      <w:pPr>
        <w:jc w:val="center"/>
        <w:rPr>
          <w:rFonts w:hint="eastAsia" w:eastAsia="方正小标宋简体"/>
          <w:sz w:val="36"/>
          <w:szCs w:val="36"/>
          <w:lang w:eastAsia="zh-CN"/>
        </w:rPr>
      </w:pPr>
      <w:r>
        <w:rPr>
          <w:rFonts w:eastAsia="方正小标宋简体"/>
          <w:sz w:val="36"/>
          <w:szCs w:val="36"/>
        </w:rPr>
        <w:t>202</w:t>
      </w:r>
      <w:r>
        <w:rPr>
          <w:rFonts w:hint="eastAsia" w:eastAsia="方正小标宋简体"/>
          <w:sz w:val="36"/>
          <w:szCs w:val="36"/>
          <w:lang w:val="en-US" w:eastAsia="zh-CN"/>
        </w:rPr>
        <w:t>6</w:t>
      </w:r>
      <w:r>
        <w:rPr>
          <w:rFonts w:eastAsia="方正小标宋简体"/>
          <w:sz w:val="36"/>
          <w:szCs w:val="36"/>
        </w:rPr>
        <w:t>年镇江市</w:t>
      </w:r>
      <w:r>
        <w:rPr>
          <w:rFonts w:hint="eastAsia" w:eastAsia="方正小标宋简体"/>
          <w:sz w:val="36"/>
          <w:szCs w:val="36"/>
          <w:lang w:eastAsia="zh-CN"/>
        </w:rPr>
        <w:t>混凝土用高效减水剂</w:t>
      </w:r>
    </w:p>
    <w:p w14:paraId="1A9A7011">
      <w:pPr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实验室间</w:t>
      </w:r>
      <w:r>
        <w:rPr>
          <w:rFonts w:eastAsia="方正小标宋简体"/>
          <w:sz w:val="36"/>
          <w:szCs w:val="36"/>
        </w:rPr>
        <w:t>比对试验作业指导书</w:t>
      </w:r>
    </w:p>
    <w:p w14:paraId="2B154101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一、样品说明</w:t>
      </w:r>
    </w:p>
    <w:p w14:paraId="41E7A292">
      <w:pPr>
        <w:adjustRightInd w:val="0"/>
        <w:snapToGrid w:val="0"/>
        <w:spacing w:line="480" w:lineRule="exact"/>
        <w:ind w:firstLine="64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eastAsiaTheme="minorEastAsia"/>
          <w:sz w:val="28"/>
          <w:szCs w:val="28"/>
        </w:rPr>
        <w:t>本次实验室间比对试验样品为</w:t>
      </w:r>
      <w:r>
        <w:rPr>
          <w:rFonts w:hint="eastAsia" w:eastAsiaTheme="minorEastAsia"/>
          <w:sz w:val="28"/>
          <w:szCs w:val="28"/>
          <w:lang w:val="en-US" w:eastAsia="zh-CN"/>
        </w:rPr>
        <w:t>5</w:t>
      </w:r>
      <w:r>
        <w:rPr>
          <w:rFonts w:eastAsiaTheme="minorEastAsia"/>
          <w:sz w:val="28"/>
          <w:szCs w:val="28"/>
        </w:rPr>
        <w:t>kg</w:t>
      </w:r>
      <w:r>
        <w:rPr>
          <w:rFonts w:hint="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P·I</w:t>
      </w:r>
      <w:r>
        <w:rPr>
          <w:rFonts w:hint="eastAsia" w:eastAsiaTheme="minorEastAsia"/>
          <w:sz w:val="24"/>
          <w:szCs w:val="24"/>
          <w:lang w:val="en-US" w:eastAsia="zh-CN"/>
        </w:rPr>
        <w:t>型硅酸盐水泥</w:t>
      </w:r>
      <w:r>
        <w:rPr>
          <w:rFonts w:eastAsiaTheme="minorEastAsia"/>
          <w:sz w:val="28"/>
          <w:szCs w:val="28"/>
        </w:rPr>
        <w:t>水泥</w:t>
      </w:r>
      <w:r>
        <w:rPr>
          <w:rFonts w:hint="eastAsia" w:eastAsiaTheme="minorEastAsia"/>
          <w:sz w:val="28"/>
          <w:szCs w:val="28"/>
          <w:lang w:val="en-US" w:eastAsia="zh-CN"/>
        </w:rPr>
        <w:t>1袋</w:t>
      </w:r>
      <w:r>
        <w:rPr>
          <w:rFonts w:hint="eastAsia" w:eastAsiaTheme="minorEastAsia"/>
          <w:sz w:val="28"/>
          <w:szCs w:val="28"/>
          <w:lang w:eastAsia="zh-CN"/>
        </w:rPr>
        <w:t>、</w:t>
      </w:r>
      <w:r>
        <w:rPr>
          <w:rFonts w:hint="eastAsia" w:eastAsiaTheme="minorEastAsia"/>
          <w:sz w:val="28"/>
          <w:szCs w:val="28"/>
          <w:lang w:val="en-US" w:eastAsia="zh-CN"/>
        </w:rPr>
        <w:t>1350</w:t>
      </w:r>
      <w:r>
        <w:rPr>
          <w:rFonts w:eastAsiaTheme="minorEastAsia"/>
          <w:sz w:val="28"/>
          <w:szCs w:val="28"/>
        </w:rPr>
        <w:t>g</w:t>
      </w:r>
      <w:r>
        <w:rPr>
          <w:rFonts w:hint="eastAsia" w:eastAsiaTheme="minorEastAsia"/>
          <w:sz w:val="28"/>
          <w:szCs w:val="28"/>
          <w:lang w:val="en-US" w:eastAsia="zh-CN"/>
        </w:rPr>
        <w:t xml:space="preserve"> ISO标准砂</w:t>
      </w:r>
      <w:r>
        <w:rPr>
          <w:rFonts w:eastAsiaTheme="minorEastAsia"/>
          <w:sz w:val="28"/>
          <w:szCs w:val="28"/>
        </w:rPr>
        <w:t>1</w:t>
      </w:r>
      <w:r>
        <w:rPr>
          <w:rFonts w:hint="eastAsia" w:eastAsiaTheme="minorEastAsia"/>
          <w:sz w:val="28"/>
          <w:szCs w:val="28"/>
          <w:lang w:val="en-US" w:eastAsia="zh-CN"/>
        </w:rPr>
        <w:t>0</w:t>
      </w:r>
      <w:r>
        <w:rPr>
          <w:rFonts w:eastAsiaTheme="minorEastAsia"/>
          <w:sz w:val="28"/>
          <w:szCs w:val="28"/>
        </w:rPr>
        <w:t>袋</w:t>
      </w:r>
      <w:r>
        <w:rPr>
          <w:rFonts w:hint="eastAsia" w:eastAsiaTheme="minorEastAsia"/>
          <w:sz w:val="28"/>
          <w:szCs w:val="28"/>
          <w:lang w:eastAsia="zh-CN"/>
        </w:rPr>
        <w:t>和混凝土用高效减水剂</w:t>
      </w:r>
      <w:r>
        <w:rPr>
          <w:rFonts w:hint="eastAsia" w:eastAsiaTheme="minorEastAsia"/>
          <w:sz w:val="28"/>
          <w:szCs w:val="28"/>
          <w:lang w:val="en-US" w:eastAsia="zh-CN"/>
        </w:rPr>
        <w:t>1瓶。</w:t>
      </w:r>
    </w:p>
    <w:p w14:paraId="1FB1F145">
      <w:pPr>
        <w:numPr>
          <w:ilvl w:val="0"/>
          <w:numId w:val="1"/>
        </w:num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hint="eastAsia" w:eastAsiaTheme="minorEastAsia"/>
          <w:b/>
          <w:bCs/>
          <w:sz w:val="28"/>
          <w:szCs w:val="28"/>
          <w:lang w:eastAsia="zh-CN"/>
        </w:rPr>
        <w:t>试验</w:t>
      </w:r>
      <w:r>
        <w:rPr>
          <w:rFonts w:eastAsiaTheme="minorEastAsia"/>
          <w:b/>
          <w:bCs/>
          <w:sz w:val="28"/>
          <w:szCs w:val="28"/>
        </w:rPr>
        <w:t>要求</w:t>
      </w:r>
    </w:p>
    <w:p w14:paraId="5FCA99E2">
      <w:pPr>
        <w:numPr>
          <w:ilvl w:val="0"/>
          <w:numId w:val="2"/>
        </w:numPr>
        <w:adjustRightInd w:val="0"/>
        <w:snapToGrid w:val="0"/>
        <w:spacing w:line="480" w:lineRule="exact"/>
        <w:ind w:firstLine="562" w:firstLineChars="200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 w:eastAsiaTheme="minorEastAsia"/>
          <w:b/>
          <w:bCs/>
          <w:sz w:val="28"/>
          <w:szCs w:val="28"/>
          <w:lang w:eastAsia="zh-CN"/>
        </w:rPr>
        <w:t>试验项目</w:t>
      </w:r>
    </w:p>
    <w:p w14:paraId="507D5B34">
      <w:pPr>
        <w:numPr>
          <w:ilvl w:val="0"/>
          <w:numId w:val="0"/>
        </w:numPr>
        <w:adjustRightInd w:val="0"/>
        <w:snapToGrid w:val="0"/>
        <w:spacing w:line="480" w:lineRule="exac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eastAsiaTheme="minorEastAsia"/>
          <w:sz w:val="28"/>
          <w:szCs w:val="28"/>
          <w:lang w:val="en-US" w:eastAsia="zh-CN"/>
        </w:rPr>
        <w:t>含固量（干燥法）和胶砂减水率</w:t>
      </w:r>
    </w:p>
    <w:p w14:paraId="2416FDBB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2、</w:t>
      </w:r>
      <w:r>
        <w:rPr>
          <w:rFonts w:eastAsiaTheme="minorEastAsia"/>
          <w:b/>
          <w:bCs/>
          <w:sz w:val="28"/>
          <w:szCs w:val="28"/>
        </w:rPr>
        <w:t>环境要求</w:t>
      </w:r>
    </w:p>
    <w:p w14:paraId="58656C39">
      <w:pPr>
        <w:widowControl/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kern w:val="0"/>
          <w:sz w:val="28"/>
          <w:szCs w:val="28"/>
          <w:lang w:eastAsia="zh-CN"/>
        </w:rPr>
      </w:pPr>
      <w:r>
        <w:rPr>
          <w:rFonts w:eastAsiaTheme="minorEastAsia"/>
          <w:kern w:val="0"/>
          <w:sz w:val="28"/>
          <w:szCs w:val="28"/>
        </w:rPr>
        <w:t>试验开始前，应将领取的样品放置于温度保持在</w:t>
      </w:r>
      <w:r>
        <w:rPr>
          <w:rFonts w:hint="eastAsia" w:eastAsiaTheme="minorEastAsia"/>
          <w:kern w:val="0"/>
          <w:sz w:val="28"/>
          <w:szCs w:val="28"/>
          <w:lang w:eastAsia="zh-CN"/>
        </w:rPr>
        <w:t>（</w:t>
      </w:r>
      <w:r>
        <w:rPr>
          <w:rFonts w:eastAsiaTheme="minorEastAsia"/>
          <w:kern w:val="0"/>
          <w:sz w:val="28"/>
          <w:szCs w:val="28"/>
        </w:rPr>
        <w:t>20</w:t>
      </w:r>
      <w:r>
        <w:rPr>
          <w:rFonts w:hint="eastAsia" w:eastAsiaTheme="minorEastAsia"/>
          <w:kern w:val="0"/>
          <w:sz w:val="28"/>
          <w:szCs w:val="28"/>
          <w:lang w:val="en-US" w:eastAsia="zh-CN"/>
        </w:rPr>
        <w:t>±5</w:t>
      </w:r>
      <w:r>
        <w:rPr>
          <w:rFonts w:hint="eastAsia" w:eastAsiaTheme="minorEastAsia"/>
          <w:kern w:val="0"/>
          <w:sz w:val="28"/>
          <w:szCs w:val="28"/>
          <w:lang w:eastAsia="zh-CN"/>
        </w:rPr>
        <w:t>）</w:t>
      </w:r>
      <w:r>
        <w:rPr>
          <w:rFonts w:eastAsiaTheme="minorEastAsia"/>
          <w:kern w:val="0"/>
          <w:sz w:val="28"/>
          <w:szCs w:val="28"/>
        </w:rPr>
        <w:t>℃的环境中不少于24h</w:t>
      </w:r>
      <w:r>
        <w:rPr>
          <w:rFonts w:hint="eastAsia" w:eastAsiaTheme="minorEastAsia"/>
          <w:kern w:val="0"/>
          <w:sz w:val="28"/>
          <w:szCs w:val="28"/>
          <w:lang w:eastAsia="zh-CN"/>
        </w:rPr>
        <w:t>，高效减水剂试验前需充分摇匀，确保样品均匀无沉淀。</w:t>
      </w:r>
    </w:p>
    <w:p w14:paraId="339A1D47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eastAsiaTheme="minorEastAsia"/>
          <w:kern w:val="0"/>
          <w:sz w:val="28"/>
          <w:szCs w:val="28"/>
        </w:rPr>
        <w:t>实验室环境温度应保持在</w:t>
      </w:r>
      <w:r>
        <w:rPr>
          <w:rFonts w:hint="eastAsia" w:eastAsiaTheme="minorEastAsia"/>
          <w:kern w:val="0"/>
          <w:sz w:val="28"/>
          <w:szCs w:val="28"/>
          <w:lang w:eastAsia="zh-CN"/>
        </w:rPr>
        <w:t>（</w:t>
      </w:r>
      <w:r>
        <w:rPr>
          <w:rFonts w:eastAsiaTheme="minorEastAsia"/>
          <w:kern w:val="0"/>
          <w:sz w:val="28"/>
          <w:szCs w:val="28"/>
        </w:rPr>
        <w:t>20</w:t>
      </w:r>
      <w:r>
        <w:rPr>
          <w:rFonts w:hint="eastAsia" w:eastAsiaTheme="minorEastAsia"/>
          <w:kern w:val="0"/>
          <w:sz w:val="28"/>
          <w:szCs w:val="28"/>
          <w:lang w:val="en-US" w:eastAsia="zh-CN"/>
        </w:rPr>
        <w:t>±2</w:t>
      </w:r>
      <w:r>
        <w:rPr>
          <w:rFonts w:hint="eastAsia" w:eastAsiaTheme="minorEastAsia"/>
          <w:kern w:val="0"/>
          <w:sz w:val="28"/>
          <w:szCs w:val="28"/>
          <w:lang w:eastAsia="zh-CN"/>
        </w:rPr>
        <w:t>）</w:t>
      </w:r>
      <w:r>
        <w:rPr>
          <w:rFonts w:eastAsiaTheme="minorEastAsia"/>
          <w:kern w:val="0"/>
          <w:sz w:val="28"/>
          <w:szCs w:val="28"/>
        </w:rPr>
        <w:t>℃，所用材料、试验设备、容器及辅助设备的温度宜与试验室温度保持一致。</w:t>
      </w:r>
    </w:p>
    <w:p w14:paraId="7B7589D5">
      <w:pPr>
        <w:widowControl/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kern w:val="0"/>
          <w:sz w:val="28"/>
          <w:szCs w:val="28"/>
        </w:rPr>
      </w:pPr>
      <w:r>
        <w:rPr>
          <w:rFonts w:hint="eastAsia" w:eastAsiaTheme="minorEastAsia"/>
          <w:b/>
          <w:bCs/>
          <w:kern w:val="0"/>
          <w:sz w:val="28"/>
          <w:szCs w:val="28"/>
          <w:lang w:val="en-US" w:eastAsia="zh-CN"/>
        </w:rPr>
        <w:t>3</w:t>
      </w:r>
      <w:r>
        <w:rPr>
          <w:rFonts w:eastAsiaTheme="minorEastAsia"/>
          <w:b/>
          <w:bCs/>
          <w:kern w:val="0"/>
          <w:sz w:val="28"/>
          <w:szCs w:val="28"/>
        </w:rPr>
        <w:t>、检测</w:t>
      </w:r>
      <w:r>
        <w:rPr>
          <w:rFonts w:hint="eastAsia" w:eastAsiaTheme="minorEastAsia"/>
          <w:b/>
          <w:bCs/>
          <w:kern w:val="0"/>
          <w:sz w:val="28"/>
          <w:szCs w:val="28"/>
        </w:rPr>
        <w:t>依据</w:t>
      </w:r>
    </w:p>
    <w:p w14:paraId="305824B0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hint="eastAsia" w:eastAsiaTheme="minorEastAsia"/>
          <w:kern w:val="0"/>
          <w:sz w:val="28"/>
          <w:szCs w:val="28"/>
        </w:rPr>
        <w:t>GB/T 8077-2023《混凝土外加剂匀质性试验方法》</w:t>
      </w:r>
    </w:p>
    <w:p w14:paraId="3B3935BF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4</w:t>
      </w:r>
      <w:r>
        <w:rPr>
          <w:rFonts w:eastAsiaTheme="minorEastAsia"/>
          <w:b/>
          <w:bCs/>
          <w:sz w:val="28"/>
          <w:szCs w:val="28"/>
        </w:rPr>
        <w:t>、设备要求</w:t>
      </w:r>
    </w:p>
    <w:tbl>
      <w:tblPr>
        <w:tblStyle w:val="6"/>
        <w:tblW w:w="86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2735"/>
        <w:gridCol w:w="4390"/>
      </w:tblGrid>
      <w:tr w14:paraId="43E44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5F5F5"/>
            <w:tcMar>
              <w:top w:w="18" w:type="dxa"/>
              <w:left w:w="78" w:type="dxa"/>
              <w:bottom w:w="18" w:type="dxa"/>
              <w:right w:w="78" w:type="dxa"/>
            </w:tcMar>
            <w:vAlign w:val="top"/>
          </w:tcPr>
          <w:p w14:paraId="17591E08">
            <w:pPr>
              <w:spacing w:after="0" w:line="256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shd w:val="clear" w:color="auto" w:fill="F5F5F5"/>
                <w:lang w:eastAsia="zh-CN"/>
              </w:rPr>
              <w:t>试验项目</w:t>
            </w: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5F5F5"/>
            <w:tcMar>
              <w:top w:w="18" w:type="dxa"/>
              <w:left w:w="78" w:type="dxa"/>
              <w:bottom w:w="18" w:type="dxa"/>
              <w:right w:w="78" w:type="dxa"/>
            </w:tcMar>
            <w:vAlign w:val="top"/>
          </w:tcPr>
          <w:p w14:paraId="08F5E225">
            <w:pPr>
              <w:spacing w:after="0" w:line="256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shd w:val="clear" w:color="auto" w:fill="F5F5F5"/>
                <w:lang w:eastAsia="zh-CN"/>
              </w:rPr>
              <w:t>设备名称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5F5F5"/>
            <w:tcMar>
              <w:top w:w="18" w:type="dxa"/>
              <w:left w:w="78" w:type="dxa"/>
              <w:bottom w:w="18" w:type="dxa"/>
              <w:right w:w="78" w:type="dxa"/>
            </w:tcMar>
            <w:vAlign w:val="top"/>
          </w:tcPr>
          <w:p w14:paraId="733A61A6">
            <w:pPr>
              <w:spacing w:after="0" w:line="256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shd w:val="clear" w:color="auto" w:fill="F5F5F5"/>
                <w:lang w:eastAsia="zh-CN"/>
              </w:rPr>
              <w:t>技术要求</w:t>
            </w:r>
          </w:p>
        </w:tc>
      </w:tr>
      <w:tr w14:paraId="6D673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restar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1FA2D24">
            <w:pPr>
              <w:spacing w:after="0" w:line="256" w:lineRule="auto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含固量（干燥法）</w:t>
            </w: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45C52CD9">
            <w:pPr>
              <w:spacing w:after="0" w:line="25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天平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1A5ED36">
            <w:pPr>
              <w:spacing w:after="0" w:line="25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分度值为0.000 1g</w:t>
            </w:r>
          </w:p>
        </w:tc>
      </w:tr>
      <w:tr w14:paraId="23C3A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tcBorders>
              <w:left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6A03B7B2">
            <w:pPr>
              <w:spacing w:after="0" w:line="256" w:lineRule="auto"/>
              <w:jc w:val="left"/>
              <w:rPr>
                <w:b/>
                <w:bCs/>
              </w:rPr>
            </w:pP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02796FCE">
            <w:pPr>
              <w:spacing w:after="0" w:line="256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干燥箱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32F31B94">
            <w:pPr>
              <w:spacing w:after="0" w:line="256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温度范围为室温~200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℃</w:t>
            </w:r>
          </w:p>
          <w:p w14:paraId="5929583C">
            <w:pPr>
              <w:spacing w:after="0" w:line="256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(用温度计核查烘箱温度）</w:t>
            </w:r>
          </w:p>
        </w:tc>
      </w:tr>
      <w:tr w14:paraId="6C6C3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tcBorders>
              <w:left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1817C667">
            <w:pPr>
              <w:spacing w:after="0" w:line="256" w:lineRule="auto"/>
              <w:jc w:val="left"/>
              <w:rPr>
                <w:b/>
                <w:bCs/>
              </w:rPr>
            </w:pP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63016D92">
            <w:pPr>
              <w:spacing w:after="0" w:line="25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带盖称量瓶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1436739B">
            <w:pPr>
              <w:spacing w:after="0" w:line="256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/</w:t>
            </w:r>
          </w:p>
        </w:tc>
      </w:tr>
      <w:tr w14:paraId="05BC1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11F1CCCE">
            <w:pPr>
              <w:spacing w:after="0" w:line="256" w:lineRule="auto"/>
              <w:jc w:val="left"/>
              <w:rPr>
                <w:b/>
                <w:bCs/>
              </w:rPr>
            </w:pP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2A9E10DD">
            <w:pPr>
              <w:spacing w:after="0" w:line="25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干燥器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0F34A4B6">
            <w:pPr>
              <w:spacing w:after="0" w:line="256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内盛变色硅胶</w:t>
            </w:r>
          </w:p>
        </w:tc>
      </w:tr>
      <w:tr w14:paraId="6E39D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restart"/>
            <w:tcBorders>
              <w:top w:val="single" w:color="000000" w:themeColor="text1" w:sz="6" w:space="0"/>
              <w:left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4F7C82D7">
            <w:pPr>
              <w:spacing w:after="0" w:line="256" w:lineRule="auto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胶砂减水率</w:t>
            </w: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3D5EE1ED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胶砂搅拌机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C54CB87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符合JC/T 681的要求</w:t>
            </w:r>
          </w:p>
        </w:tc>
      </w:tr>
      <w:tr w14:paraId="44EC9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tcBorders>
              <w:left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4A86EB07">
            <w:pPr>
              <w:spacing w:after="0" w:line="256" w:lineRule="auto"/>
              <w:jc w:val="left"/>
            </w:pP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590F3EA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跳桌、截锥圆模及模套、捣棒、卡尺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0C958C54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均应符合GB/T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2419的规定</w:t>
            </w:r>
          </w:p>
        </w:tc>
      </w:tr>
      <w:tr w14:paraId="322C4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tcBorders>
              <w:left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7C689AE6">
            <w:pPr>
              <w:spacing w:after="0" w:line="256" w:lineRule="auto"/>
              <w:jc w:val="left"/>
            </w:pP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4E6C6D6E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抹刀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3AE2E876">
            <w:pPr>
              <w:spacing w:after="0" w:line="256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7C3A9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tcBorders>
              <w:left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65FB90C8">
            <w:pPr>
              <w:spacing w:after="0" w:line="256" w:lineRule="auto"/>
              <w:jc w:val="left"/>
            </w:pP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145BE9E9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天平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78B9A402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分度值为0.01g</w:t>
            </w:r>
          </w:p>
        </w:tc>
      </w:tr>
      <w:tr w14:paraId="52B0A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vMerge w:val="continue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05F643AD">
            <w:pPr>
              <w:spacing w:after="0" w:line="256" w:lineRule="auto"/>
              <w:jc w:val="left"/>
            </w:pPr>
          </w:p>
        </w:tc>
        <w:tc>
          <w:tcPr>
            <w:tcW w:w="273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9999E1B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天平</w:t>
            </w:r>
          </w:p>
        </w:tc>
        <w:tc>
          <w:tcPr>
            <w:tcW w:w="439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6BB5A49F">
            <w:pPr>
              <w:spacing w:after="0" w:line="256" w:lineRule="auto"/>
              <w:jc w:val="center"/>
            </w:pPr>
            <w:r>
              <w:rPr>
                <w:rFonts w:hint="eastAsia"/>
                <w:sz w:val="24"/>
                <w:szCs w:val="24"/>
              </w:rPr>
              <w:t>分度值为1g</w:t>
            </w:r>
          </w:p>
        </w:tc>
      </w:tr>
    </w:tbl>
    <w:p w14:paraId="71B8C430">
      <w:pPr>
        <w:adjustRightInd w:val="0"/>
        <w:snapToGrid w:val="0"/>
        <w:spacing w:line="480" w:lineRule="exact"/>
        <w:ind w:firstLine="562" w:firstLineChars="200"/>
        <w:rPr>
          <w:rFonts w:hint="eastAsia" w:eastAsiaTheme="minorEastAsia"/>
          <w:b/>
          <w:bCs/>
          <w:sz w:val="28"/>
          <w:szCs w:val="28"/>
          <w:lang w:val="en-US" w:eastAsia="zh-CN"/>
        </w:rPr>
      </w:pPr>
    </w:p>
    <w:p w14:paraId="70F087DD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5</w:t>
      </w:r>
      <w:r>
        <w:rPr>
          <w:rFonts w:eastAsiaTheme="minorEastAsia"/>
          <w:b/>
          <w:bCs/>
          <w:sz w:val="28"/>
          <w:szCs w:val="28"/>
        </w:rPr>
        <w:t>、原材料信息</w:t>
      </w:r>
    </w:p>
    <w:tbl>
      <w:tblPr>
        <w:tblStyle w:val="6"/>
        <w:tblW w:w="0" w:type="auto"/>
        <w:tblInd w:w="0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3"/>
        <w:gridCol w:w="4443"/>
        <w:gridCol w:w="1654"/>
      </w:tblGrid>
      <w:tr w14:paraId="7C6E902A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  <w:tcBorders>
              <w:tl2br w:val="nil"/>
              <w:tr2bl w:val="nil"/>
            </w:tcBorders>
            <w:shd w:val="clear" w:color="auto" w:fill="F5F5F5"/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54F94371">
            <w:pPr>
              <w:spacing w:after="0" w:line="25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hd w:val="clear" w:color="auto" w:fill="F5F5F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hd w:val="clear" w:color="auto" w:fill="F5F5F5"/>
                <w:lang w:eastAsia="zh-CN"/>
              </w:rPr>
              <w:t>材料名称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shd w:val="clear" w:color="auto" w:fill="F5F5F5"/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5FBE118C">
            <w:pPr>
              <w:spacing w:after="0" w:line="25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hd w:val="clear" w:color="auto" w:fill="F5F5F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hd w:val="clear" w:color="auto" w:fill="F5F5F5"/>
                <w:lang w:eastAsia="zh-CN"/>
              </w:rPr>
              <w:t>规格/性能指标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shd w:val="clear" w:color="auto" w:fill="F5F5F5"/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42395175">
            <w:pPr>
              <w:spacing w:after="0" w:line="25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hd w:val="clear" w:color="auto" w:fill="F5F5F5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hd w:val="clear" w:color="auto" w:fill="F5F5F5"/>
                <w:lang w:eastAsia="zh-CN"/>
              </w:rPr>
              <w:t>备注</w:t>
            </w:r>
          </w:p>
        </w:tc>
      </w:tr>
      <w:tr w14:paraId="3F5648DE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2C1D2C81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水泥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7EAF89B9">
            <w:pPr>
              <w:spacing w:after="0" w:line="256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P·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42.5级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5kg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705E1B87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统一提供</w:t>
            </w:r>
          </w:p>
        </w:tc>
      </w:tr>
      <w:tr w14:paraId="36686F84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6A68A930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ISO标准砂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392334E3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符合GB/T 17671要求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</w:tcPr>
          <w:p w14:paraId="66750FDF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统一提供</w:t>
            </w:r>
          </w:p>
        </w:tc>
      </w:tr>
      <w:tr w14:paraId="49FAD818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0A2C7CE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混凝土用高效减水剂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3F759E63">
            <w:pPr>
              <w:spacing w:after="0" w:line="256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高效减水剂（掺量见外加剂瓶身标签）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1AFBEB3B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统一提供</w:t>
            </w:r>
          </w:p>
        </w:tc>
      </w:tr>
      <w:tr w14:paraId="0ED807AC">
        <w:tblPrEx>
          <w:tblBorders>
            <w:top w:val="single" w:color="000000" w:themeColor="text1" w:sz="6" w:space="0"/>
            <w:left w:val="single" w:color="000000" w:themeColor="text1" w:sz="6" w:space="0"/>
            <w:bottom w:val="single" w:color="000000" w:themeColor="text1" w:sz="6" w:space="0"/>
            <w:right w:val="single" w:color="000000" w:themeColor="text1" w:sz="6" w:space="0"/>
            <w:insideH w:val="single" w:color="000000" w:themeColor="text1" w:sz="6" w:space="0"/>
            <w:insideV w:val="single" w:color="000000" w:themeColor="text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27A82DD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水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51A734CC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自来水</w:t>
            </w:r>
          </w:p>
        </w:tc>
        <w:tc>
          <w:tcPr>
            <w:tcW w:w="1654" w:type="dxa"/>
            <w:tcBorders>
              <w:tl2br w:val="nil"/>
              <w:tr2bl w:val="nil"/>
            </w:tcBorders>
            <w:tcMar>
              <w:top w:w="18" w:type="dxa"/>
              <w:left w:w="78" w:type="dxa"/>
              <w:bottom w:w="18" w:type="dxa"/>
              <w:right w:w="78" w:type="dxa"/>
            </w:tcMar>
            <w:vAlign w:val="center"/>
          </w:tcPr>
          <w:p w14:paraId="684F8209">
            <w:pPr>
              <w:spacing w:after="0" w:line="256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各单位自备</w:t>
            </w:r>
          </w:p>
        </w:tc>
      </w:tr>
    </w:tbl>
    <w:p w14:paraId="75A180B4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6、视频拍摄要求</w:t>
      </w:r>
    </w:p>
    <w:p w14:paraId="0C856FB3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379730</wp:posOffset>
            </wp:positionV>
            <wp:extent cx="1320165" cy="1830070"/>
            <wp:effectExtent l="0" t="0" r="635" b="11430"/>
            <wp:wrapSquare wrapText="bothSides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83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 w:val="28"/>
          <w:szCs w:val="28"/>
        </w:rPr>
        <w:t>（1）202</w:t>
      </w:r>
      <w:r>
        <w:rPr>
          <w:rFonts w:hint="eastAsia" w:eastAsiaTheme="minorEastAsia"/>
          <w:sz w:val="28"/>
          <w:szCs w:val="28"/>
          <w:lang w:val="en-US" w:eastAsia="zh-CN"/>
        </w:rPr>
        <w:t>6</w:t>
      </w:r>
      <w:r>
        <w:rPr>
          <w:rFonts w:eastAsiaTheme="minorEastAsia"/>
          <w:sz w:val="28"/>
          <w:szCs w:val="28"/>
        </w:rPr>
        <w:t>年</w:t>
      </w:r>
      <w:r>
        <w:rPr>
          <w:rFonts w:hint="eastAsia" w:eastAsiaTheme="minorEastAsia"/>
          <w:sz w:val="28"/>
          <w:szCs w:val="28"/>
          <w:lang w:val="en-US" w:eastAsia="zh-CN"/>
        </w:rPr>
        <w:t>6</w:t>
      </w:r>
      <w:r>
        <w:rPr>
          <w:rFonts w:eastAsiaTheme="minorEastAsia"/>
          <w:sz w:val="28"/>
          <w:szCs w:val="28"/>
        </w:rPr>
        <w:t>月</w:t>
      </w:r>
      <w:r>
        <w:rPr>
          <w:rFonts w:hint="eastAsia" w:eastAsiaTheme="minorEastAsia"/>
          <w:sz w:val="28"/>
          <w:szCs w:val="28"/>
          <w:lang w:val="en-US" w:eastAsia="zh-CN"/>
        </w:rPr>
        <w:t>9</w:t>
      </w:r>
      <w:r>
        <w:rPr>
          <w:rFonts w:eastAsiaTheme="minorEastAsia"/>
          <w:sz w:val="28"/>
          <w:szCs w:val="28"/>
        </w:rPr>
        <w:t>日（星期</w:t>
      </w:r>
      <w:r>
        <w:rPr>
          <w:rFonts w:hint="eastAsia" w:eastAsiaTheme="minorEastAsia"/>
          <w:sz w:val="28"/>
          <w:szCs w:val="28"/>
          <w:lang w:val="en-US" w:eastAsia="zh-CN"/>
        </w:rPr>
        <w:t>二</w:t>
      </w:r>
      <w:r>
        <w:rPr>
          <w:rFonts w:eastAsiaTheme="minorEastAsia"/>
          <w:sz w:val="28"/>
          <w:szCs w:val="28"/>
        </w:rPr>
        <w:t>）上午9:00，对所有样品进行拍照或拍摄视频。</w:t>
      </w:r>
    </w:p>
    <w:p w14:paraId="3A866435">
      <w:pPr>
        <w:numPr>
          <w:ilvl w:val="0"/>
          <w:numId w:val="3"/>
        </w:num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三名《202</w:t>
      </w:r>
      <w:r>
        <w:rPr>
          <w:rFonts w:hint="eastAsia" w:eastAsiaTheme="minorEastAsia"/>
          <w:sz w:val="28"/>
          <w:szCs w:val="28"/>
          <w:lang w:val="en-US" w:eastAsia="zh-CN"/>
        </w:rPr>
        <w:t>6</w:t>
      </w:r>
      <w:r>
        <w:rPr>
          <w:rFonts w:eastAsiaTheme="minorEastAsia"/>
          <w:sz w:val="28"/>
          <w:szCs w:val="28"/>
        </w:rPr>
        <w:t>年镇江市</w:t>
      </w:r>
      <w:r>
        <w:rPr>
          <w:rFonts w:hint="eastAsia" w:eastAsiaTheme="minorEastAsia"/>
          <w:sz w:val="28"/>
          <w:szCs w:val="28"/>
          <w:lang w:eastAsia="zh-CN"/>
        </w:rPr>
        <w:t>混凝土用高效减水剂</w:t>
      </w:r>
      <w:r>
        <w:rPr>
          <w:rFonts w:hint="eastAsia" w:eastAsiaTheme="minorEastAsia"/>
          <w:sz w:val="28"/>
          <w:szCs w:val="28"/>
        </w:rPr>
        <w:t>实验室间比对</w:t>
      </w:r>
      <w:r>
        <w:rPr>
          <w:rFonts w:eastAsiaTheme="minorEastAsia"/>
          <w:sz w:val="28"/>
          <w:szCs w:val="28"/>
        </w:rPr>
        <w:t>试验参加人员名单》（附件2）中的试验人员轮流以图示形式面对摄像仪器，手持身份证人像面进行信息采集，确保画面清晰可追溯。</w:t>
      </w:r>
    </w:p>
    <w:p w14:paraId="147AE960">
      <w:pPr>
        <w:numPr>
          <w:ilvl w:val="0"/>
          <w:numId w:val="3"/>
        </w:numPr>
        <w:adjustRightInd w:val="0"/>
        <w:snapToGrid w:val="0"/>
        <w:spacing w:line="480" w:lineRule="exact"/>
        <w:ind w:firstLine="560" w:firstLineChars="200"/>
        <w:rPr>
          <w:rFonts w:eastAsiaTheme="minorEastAsia"/>
          <w:color w:val="auto"/>
          <w:sz w:val="28"/>
          <w:szCs w:val="28"/>
        </w:rPr>
      </w:pPr>
      <w:r>
        <w:rPr>
          <w:rFonts w:hint="eastAsia" w:eastAsiaTheme="minorEastAsia"/>
          <w:color w:val="auto"/>
          <w:sz w:val="28"/>
          <w:szCs w:val="28"/>
          <w:lang w:val="en-US" w:eastAsia="zh-CN"/>
        </w:rPr>
        <w:t>实验前拍摄实验室场所、仪器设备（能清楚看清设备铭牌）和环境设施（包含控制温湿度设备，温湿度表读数拍摄清晰）。</w:t>
      </w:r>
    </w:p>
    <w:p w14:paraId="5C486A28">
      <w:pPr>
        <w:numPr>
          <w:ilvl w:val="0"/>
          <w:numId w:val="3"/>
        </w:numPr>
        <w:adjustRightInd w:val="0"/>
        <w:snapToGrid w:val="0"/>
        <w:spacing w:line="480" w:lineRule="exact"/>
        <w:ind w:firstLine="560" w:firstLineChars="200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每个检测关键过程均需进行视频拍摄，</w:t>
      </w:r>
      <w:r>
        <w:rPr>
          <w:rFonts w:hint="eastAsia" w:eastAsiaTheme="minorEastAsia"/>
          <w:sz w:val="28"/>
          <w:szCs w:val="28"/>
        </w:rPr>
        <w:t>包括：样品称量、烘干过程、冷却称量、胶砂搅拌、流动度测试</w:t>
      </w:r>
      <w:r>
        <w:rPr>
          <w:rFonts w:hint="eastAsia" w:eastAsiaTheme="minorEastAsia"/>
          <w:sz w:val="28"/>
          <w:szCs w:val="28"/>
          <w:lang w:eastAsia="zh-CN"/>
        </w:rPr>
        <w:t>及原始数据记录</w:t>
      </w:r>
      <w:r>
        <w:rPr>
          <w:rFonts w:hint="eastAsia" w:eastAsiaTheme="minorEastAsia"/>
          <w:sz w:val="28"/>
          <w:szCs w:val="28"/>
        </w:rPr>
        <w:t>等过程。</w:t>
      </w:r>
      <w:r>
        <w:rPr>
          <w:sz w:val="28"/>
          <w:szCs w:val="28"/>
        </w:rPr>
        <w:t>视频应包含真实的</w:t>
      </w:r>
      <w:r>
        <w:rPr>
          <w:b/>
          <w:bCs/>
          <w:sz w:val="28"/>
          <w:szCs w:val="28"/>
        </w:rPr>
        <w:t>试验时间和地点</w:t>
      </w:r>
      <w:r>
        <w:rPr>
          <w:sz w:val="28"/>
          <w:szCs w:val="28"/>
        </w:rPr>
        <w:t>（手机可以使用“今日水印相机”APP等软件）</w:t>
      </w:r>
      <w:r>
        <w:rPr>
          <w:rFonts w:hint="eastAsia"/>
          <w:sz w:val="28"/>
          <w:szCs w:val="28"/>
          <w:lang w:eastAsia="zh-CN"/>
        </w:rPr>
        <w:t>，拍摄</w:t>
      </w:r>
      <w:r>
        <w:rPr>
          <w:sz w:val="28"/>
          <w:szCs w:val="28"/>
        </w:rPr>
        <w:t>试验过程</w:t>
      </w:r>
      <w:r>
        <w:rPr>
          <w:rFonts w:hint="eastAsia"/>
          <w:b w:val="0"/>
          <w:bCs w:val="0"/>
          <w:sz w:val="28"/>
          <w:szCs w:val="28"/>
          <w:lang w:eastAsia="zh-CN"/>
        </w:rPr>
        <w:t>中</w:t>
      </w:r>
      <w:r>
        <w:rPr>
          <w:rFonts w:hint="eastAsia"/>
          <w:b/>
          <w:bCs/>
          <w:sz w:val="28"/>
          <w:szCs w:val="28"/>
        </w:rPr>
        <w:t>称重</w:t>
      </w:r>
      <w:r>
        <w:rPr>
          <w:rFonts w:hint="eastAsia"/>
          <w:b/>
          <w:bCs/>
          <w:sz w:val="28"/>
          <w:szCs w:val="28"/>
          <w:lang w:eastAsia="zh-CN"/>
        </w:rPr>
        <w:t>读数显示</w:t>
      </w:r>
      <w:r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eastAsia="zh-CN"/>
        </w:rPr>
        <w:t>流动度测定时的直径显示及原始记录需</w:t>
      </w:r>
      <w:r>
        <w:rPr>
          <w:rFonts w:hint="eastAsia"/>
          <w:b/>
          <w:bCs/>
          <w:sz w:val="28"/>
          <w:szCs w:val="28"/>
        </w:rPr>
        <w:t>特写</w:t>
      </w:r>
      <w:r>
        <w:rPr>
          <w:sz w:val="28"/>
          <w:szCs w:val="28"/>
        </w:rPr>
        <w:t>，视频不可进行编辑，保证图像清晰、音画同步。视频以U盘保存。</w:t>
      </w:r>
    </w:p>
    <w:p w14:paraId="576D202E">
      <w:pPr>
        <w:numPr>
          <w:ilvl w:val="0"/>
          <w:numId w:val="3"/>
        </w:numPr>
        <w:adjustRightInd w:val="0"/>
        <w:snapToGrid w:val="0"/>
        <w:spacing w:line="480" w:lineRule="exact"/>
        <w:ind w:firstLine="562" w:firstLineChars="200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视频不允许剪辑</w:t>
      </w:r>
      <w:r>
        <w:rPr>
          <w:rFonts w:hint="eastAsia"/>
          <w:color w:val="auto"/>
          <w:sz w:val="28"/>
          <w:szCs w:val="28"/>
          <w:lang w:val="en-US" w:eastAsia="zh-CN"/>
        </w:rPr>
        <w:t>，用水印相机拍摄后，保存到U盘里的每个视频重命名（名称备注清楚实验过程），特写部分和原始记录的拍摄务必保证数据清晰，可核查。</w:t>
      </w:r>
    </w:p>
    <w:p w14:paraId="039C26D4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7、</w:t>
      </w:r>
      <w:r>
        <w:rPr>
          <w:rFonts w:hint="eastAsia"/>
          <w:b/>
          <w:bCs/>
          <w:sz w:val="28"/>
          <w:szCs w:val="28"/>
          <w:lang w:eastAsia="zh-CN"/>
        </w:rPr>
        <w:t>样品编号</w:t>
      </w:r>
      <w:r>
        <w:rPr>
          <w:b/>
          <w:bCs/>
          <w:sz w:val="28"/>
          <w:szCs w:val="28"/>
        </w:rPr>
        <w:t>：</w:t>
      </w:r>
    </w:p>
    <w:p w14:paraId="5C69F40E">
      <w:pPr>
        <w:adjustRightInd w:val="0"/>
        <w:snapToGrid w:val="0"/>
        <w:spacing w:line="480" w:lineRule="exact"/>
        <w:ind w:firstLine="560" w:firstLineChars="200"/>
        <w:rPr>
          <w:b/>
          <w:bCs/>
          <w:sz w:val="28"/>
          <w:szCs w:val="28"/>
        </w:rPr>
      </w:pPr>
      <w:r>
        <w:rPr>
          <w:rFonts w:hint="eastAsia" w:eastAsiaTheme="minorEastAsia"/>
          <w:sz w:val="28"/>
          <w:szCs w:val="28"/>
          <w:lang w:eastAsia="zh-CN"/>
        </w:rPr>
        <w:t>原始记录中的样品编号为现场抽签所对应的编号。</w:t>
      </w:r>
    </w:p>
    <w:p w14:paraId="7D0A22C6">
      <w:pPr>
        <w:numPr>
          <w:ilvl w:val="0"/>
          <w:numId w:val="1"/>
        </w:num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含固量(干燥法)试验方法</w:t>
      </w:r>
    </w:p>
    <w:p w14:paraId="35D981E2">
      <w:pPr>
        <w:adjustRightInd w:val="0"/>
        <w:snapToGrid w:val="0"/>
        <w:spacing w:line="480" w:lineRule="exact"/>
        <w:ind w:firstLine="562" w:firstLineChars="200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1、原理</w:t>
      </w:r>
    </w:p>
    <w:p w14:paraId="2D903DB0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在100℃~105℃的温度下，使外加剂中的水分气化，烘干至恒量，通过烘干前后的质量变化计算含固量。</w:t>
      </w:r>
    </w:p>
    <w:p w14:paraId="2192C6F3">
      <w:pPr>
        <w:adjustRightInd w:val="0"/>
        <w:snapToGrid w:val="0"/>
        <w:spacing w:line="480" w:lineRule="exact"/>
        <w:ind w:firstLine="562" w:firstLineChars="200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2、试验步骤</w:t>
      </w:r>
    </w:p>
    <w:p w14:paraId="1DAEB564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（1）将洁净带盖称量瓶放入干燥箱内，于100℃~105℃烘30min，取出置于干燥器内，冷却至少30min后称量，重复上述步骤直至恒量，记录空称量瓶质量m</w:t>
      </w:r>
      <w:r>
        <w:rPr>
          <w:rFonts w:hint="eastAsia" w:eastAsiaTheme="minorEastAsia"/>
          <w:sz w:val="28"/>
          <w:szCs w:val="28"/>
          <w:vertAlign w:val="subscript"/>
          <w:lang w:val="en-US" w:eastAsia="zh-CN"/>
        </w:rPr>
        <w:t>0</w:t>
      </w:r>
      <w:r>
        <w:rPr>
          <w:rFonts w:hint="eastAsia" w:eastAsiaTheme="minorEastAsia"/>
          <w:sz w:val="28"/>
          <w:szCs w:val="28"/>
          <w:lang w:val="en-US" w:eastAsia="zh-CN"/>
        </w:rPr>
        <w:t>，精确至0.0001g。</w:t>
      </w:r>
    </w:p>
    <w:p w14:paraId="28E116E3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（2）在已恒量的称量瓶中称取约5g充分摇匀的外加剂试样，精确到0.0001g，称出液体试样及称量瓶的总质量m</w:t>
      </w:r>
      <w:r>
        <w:rPr>
          <w:rFonts w:hint="eastAsia" w:eastAsiaTheme="minorEastAsia"/>
          <w:sz w:val="28"/>
          <w:szCs w:val="28"/>
          <w:vertAlign w:val="subscript"/>
          <w:lang w:val="en-US" w:eastAsia="zh-CN"/>
        </w:rPr>
        <w:t>1</w:t>
      </w:r>
      <w:r>
        <w:rPr>
          <w:rFonts w:hint="eastAsia" w:eastAsiaTheme="minorEastAsia"/>
          <w:sz w:val="28"/>
          <w:szCs w:val="28"/>
          <w:lang w:val="en-US" w:eastAsia="zh-CN"/>
        </w:rPr>
        <w:t>。</w:t>
      </w:r>
    </w:p>
    <w:p w14:paraId="607AE0CB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（3）将盛有液体试样的称量瓶放入干燥箱内，开启瓶盖，升温至100℃~105℃烘至少2h，盖上盖置于干燥器内冷却至少30min后称量，放入烘箱内再烘30min，盖上盖置于干燥器内冷却至少30min后称量，重复上述步骤直至恒量，记录称量瓶加烘干后试样的总质量m</w:t>
      </w:r>
      <w:r>
        <w:rPr>
          <w:rFonts w:hint="eastAsia" w:eastAsiaTheme="minorEastAsia"/>
          <w:sz w:val="28"/>
          <w:szCs w:val="28"/>
          <w:vertAlign w:val="subscript"/>
          <w:lang w:val="en-US" w:eastAsia="zh-CN"/>
        </w:rPr>
        <w:t>2</w:t>
      </w:r>
      <w:r>
        <w:rPr>
          <w:rFonts w:hint="eastAsia" w:eastAsiaTheme="minorEastAsia"/>
          <w:sz w:val="28"/>
          <w:szCs w:val="28"/>
          <w:lang w:val="en-US" w:eastAsia="zh-CN"/>
        </w:rPr>
        <w:t>。</w:t>
      </w:r>
    </w:p>
    <w:p w14:paraId="2D48C9D9">
      <w:pPr>
        <w:adjustRightInd w:val="0"/>
        <w:snapToGrid w:val="0"/>
        <w:spacing w:line="480" w:lineRule="exact"/>
        <w:ind w:firstLine="562" w:firstLineChars="200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3、结果计算</w:t>
      </w:r>
    </w:p>
    <w:p w14:paraId="4DA4D2D9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含固量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eastAsiaTheme="minorEastAsia"/>
          <w:sz w:val="28"/>
          <w:szCs w:val="28"/>
          <w:lang w:val="en-US" w:eastAsia="zh-CN"/>
        </w:rPr>
        <w:t>按以下公式计算：</w:t>
      </w:r>
    </w:p>
    <w:p w14:paraId="23028B8B">
      <w:pPr>
        <w:adjustRightInd w:val="0"/>
        <w:snapToGrid w:val="0"/>
        <w:spacing w:line="480" w:lineRule="exact"/>
        <w:ind w:firstLine="420" w:firstLineChars="200"/>
        <w:rPr>
          <w:rFonts w:hint="eastAsia" w:eastAsiaTheme="minorEastAsia"/>
          <w:sz w:val="28"/>
          <w:szCs w:val="28"/>
          <w:lang w:val="en-US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hint="default" w:ascii="Cambria Math" w:hAnsi="Cambria Math"/>
                </w:rPr>
              </m:ctrlPr>
            </m:sSubPr>
            <m:e>
              <m:r>
                <m:rPr/>
                <w:rPr>
                  <w:rFonts w:hint="default" w:ascii="Cambria Math" w:hAnsi="Cambria Math"/>
                </w:rPr>
                <m:t>ω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hint="default" w:ascii="Cambria Math" w:hAnsi="Cambria Math"/>
                </w:rPr>
                <m:t>s</m:t>
              </m:r>
              <m:ctrlPr>
                <w:rPr>
                  <w:rFonts w:ascii="Cambria Math" w:hAnsi="Cambria Math"/>
                </w:rPr>
              </m:ctrlPr>
            </m:sub>
          </m:sSub>
          <m:r>
            <m:rPr/>
            <w:rPr>
              <w:rFonts w:hint="default" w:ascii="Cambria Math" w:hAnsi="Cambria Math"/>
            </w:rPr>
            <m:t>=</m:t>
          </m:r>
          <m:f>
            <m:fPr>
              <m:ctrlPr>
                <w:rPr>
                  <w:rFonts w:hint="default"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hint="default" w:ascii="Cambria Math" w:hAnsi="Cambria Math"/>
                </w:rPr>
                <m:t>−</m:t>
              </m:r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hint="default" w:ascii="Cambria Math" w:hAnsi="Cambria Math"/>
                </w:rPr>
              </m:ctrlPr>
            </m:num>
            <m:den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hint="default" w:ascii="Cambria Math" w:hAnsi="Cambria Math"/>
                </w:rPr>
                <m:t>−</m:t>
              </m:r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hint="default" w:ascii="Cambria Math" w:hAnsi="Cambria Math"/>
                </w:rPr>
              </m:ctrlPr>
            </m:den>
          </m:f>
          <m:r>
            <m:rPr>
              <m:sty m:val="p"/>
            </m:rPr>
            <w:rPr>
              <w:rFonts w:hint="default" w:ascii="Cambria Math" w:hAnsi="Cambria Math"/>
            </w:rPr>
            <m:t>×</m:t>
          </m:r>
          <m:r>
            <m:rPr/>
            <w:rPr>
              <w:rFonts w:hint="default" w:ascii="Cambria Math" w:hAnsi="Cambria Math"/>
            </w:rPr>
            <m:t>100%</m:t>
          </m:r>
        </m:oMath>
      </m:oMathPara>
    </w:p>
    <w:p w14:paraId="207EFE5E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式中：</w:t>
      </w:r>
    </w:p>
    <w:p w14:paraId="7BBC220E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•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eastAsiaTheme="minorEastAsia"/>
          <w:sz w:val="28"/>
          <w:szCs w:val="28"/>
          <w:lang w:val="en-US" w:eastAsia="zh-CN"/>
        </w:rPr>
        <w:t>——含固量，%，精确至0.01%；</w:t>
      </w:r>
    </w:p>
    <w:p w14:paraId="091AF89F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•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eastAsiaTheme="minorEastAsia"/>
          <w:sz w:val="28"/>
          <w:szCs w:val="28"/>
          <w:lang w:val="en-US" w:eastAsia="zh-CN"/>
        </w:rPr>
        <w:t>——称量瓶加烘干后试样的质量，g；</w:t>
      </w:r>
    </w:p>
    <w:p w14:paraId="5F32951F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•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eastAsiaTheme="minorEastAsia"/>
          <w:sz w:val="28"/>
          <w:szCs w:val="28"/>
          <w:lang w:val="en-US" w:eastAsia="zh-CN"/>
        </w:rPr>
        <w:t>——空称量瓶的质量，g；</w:t>
      </w:r>
    </w:p>
    <w:p w14:paraId="595A4CBF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•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eastAsiaTheme="minorEastAsia"/>
          <w:sz w:val="28"/>
          <w:szCs w:val="28"/>
          <w:lang w:val="en-US" w:eastAsia="zh-CN"/>
        </w:rPr>
        <w:t>——称量瓶加试样的质量，g。</w:t>
      </w:r>
    </w:p>
    <w:p w14:paraId="6CBA8610">
      <w:pPr>
        <w:adjustRightInd w:val="0"/>
        <w:snapToGrid w:val="0"/>
        <w:spacing w:line="480" w:lineRule="exact"/>
        <w:ind w:firstLine="562" w:firstLineChars="200"/>
        <w:rPr>
          <w:rFonts w:hint="eastAsia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4、数据处理</w:t>
      </w:r>
    </w:p>
    <w:p w14:paraId="26D208C5">
      <w:pPr>
        <w:adjustRightInd w:val="0"/>
        <w:snapToGrid w:val="0"/>
        <w:spacing w:line="4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试验需进行两次平行测定，两次结果的绝对差值不超过0.30%时，取平均值作为最终结果；若超过0.30%，则需要在短时间内进行第三次测定，剔除超出0.30%的数据，其余两个数据取平均值。如果第三次数据在两个值的中间，则取三次结果的平均值表示测定结果。如果三次测定结果的偏差均超过重复性限，则重新试验。</w:t>
      </w:r>
    </w:p>
    <w:p w14:paraId="469272A7">
      <w:pPr>
        <w:numPr>
          <w:ilvl w:val="0"/>
          <w:numId w:val="1"/>
        </w:num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胶砂减水率</w:t>
      </w:r>
      <w:r>
        <w:rPr>
          <w:rFonts w:hint="eastAsia"/>
          <w:b/>
          <w:bCs/>
          <w:sz w:val="28"/>
          <w:szCs w:val="28"/>
        </w:rPr>
        <w:t>试验方法</w:t>
      </w:r>
    </w:p>
    <w:p w14:paraId="353C6FAB">
      <w:pPr>
        <w:adjustRightInd w:val="0"/>
        <w:snapToGrid w:val="0"/>
        <w:spacing w:line="480" w:lineRule="exact"/>
        <w:ind w:firstLine="562" w:firstLineChars="200"/>
        <w:rPr>
          <w:rFonts w:hint="eastAsia"/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1、原理</w:t>
      </w:r>
    </w:p>
    <w:p w14:paraId="34C46A86">
      <w:pPr>
        <w:adjustRightInd w:val="0"/>
        <w:snapToGrid w:val="0"/>
        <w:spacing w:line="480" w:lineRule="exact"/>
        <w:ind w:firstLine="560" w:firstLineChars="200"/>
        <w:rPr>
          <w:rFonts w:hint="eastAsia"/>
          <w:b w:val="0"/>
          <w:bCs w:val="0"/>
          <w:sz w:val="28"/>
          <w:szCs w:val="28"/>
          <w:lang w:bidi="zh-TW"/>
        </w:rPr>
      </w:pPr>
      <w:r>
        <w:rPr>
          <w:rFonts w:hint="eastAsia"/>
          <w:b w:val="0"/>
          <w:bCs w:val="0"/>
          <w:sz w:val="28"/>
          <w:szCs w:val="28"/>
          <w:lang w:bidi="zh-TW"/>
        </w:rPr>
        <w:t>先测定基准胶砂流动度达到(180</w:t>
      </w:r>
      <w:r>
        <w:rPr>
          <w:rFonts w:hint="eastAsia"/>
          <w:b w:val="0"/>
          <w:bCs w:val="0"/>
          <w:sz w:val="28"/>
          <w:szCs w:val="28"/>
          <w:lang w:val="en-US" w:eastAsia="zh-CN" w:bidi="zh-TW"/>
        </w:rPr>
        <w:t>±</w:t>
      </w:r>
      <w:r>
        <w:rPr>
          <w:rFonts w:hint="eastAsia"/>
          <w:b w:val="0"/>
          <w:bCs w:val="0"/>
          <w:sz w:val="28"/>
          <w:szCs w:val="28"/>
          <w:lang w:bidi="zh-TW"/>
        </w:rPr>
        <w:t>5)mm时的用水量，再测定掺加外加剂的胶砂流动度达到(180±5)mm时的用水量，通过两者差值计算胶砂减水率。</w:t>
      </w:r>
    </w:p>
    <w:p w14:paraId="20623BA5">
      <w:pPr>
        <w:adjustRightInd w:val="0"/>
        <w:snapToGrid w:val="0"/>
        <w:spacing w:line="480" w:lineRule="exact"/>
        <w:ind w:firstLine="562" w:firstLineChars="200"/>
        <w:rPr>
          <w:rFonts w:hint="eastAsia"/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2、试验步骤</w:t>
      </w:r>
    </w:p>
    <w:p w14:paraId="1568AB01">
      <w:p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2.1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bidi="zh-TW"/>
        </w:rPr>
        <w:t>基准砂浆流动度用水量的测定</w:t>
      </w:r>
    </w:p>
    <w:p w14:paraId="7AEA60D1">
      <w:pPr>
        <w:numPr>
          <w:ilvl w:val="0"/>
          <w:numId w:val="4"/>
        </w:num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先使搅拌机处于待工作状态，然后按以下程序进行操作：把水加入锅里，再加人水泥450g，把锅放在固定架上，上升至固定位置，然后立即开动机器，低速搅拌30s后，在第二个30s开始的同时均匀地将标准砂加入，机器转至高速再拌30s。停拌90s，在第一个15s内用一抹刀将叶片和锅壁上的胶砂刮人锅中间，在高速下继续搅拌60s，各个阶段搅拌时间误差应在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±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1s以内。</w:t>
      </w:r>
    </w:p>
    <w:p w14:paraId="26ADC5BF">
      <w:pPr>
        <w:numPr>
          <w:ilvl w:val="0"/>
          <w:numId w:val="4"/>
        </w:num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在拌和砂浆的同时，用湿布抹擦跳桌的玻璃台面，捣棒、截锥圆模及模套内壁，并把它们置于玻璃台面中心，盖上湿布，备用。</w:t>
      </w:r>
    </w:p>
    <w:p w14:paraId="3F847471">
      <w:p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3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）将拌好的砂浆迅速地分两次装入模内，第一次装至截锥圆模的三分之二处，用抹刀在相互垂直的两个方向各划5次，并用捣棒自边缘向中心均匀捣15次，接着装第二层砂浆，装至高出截锥圆模约20mm，用抹刀划10次，同样用捣棒捣10次，在装胶砂与捣实时，用手将截锥圆模按住，不要使其产生移动。</w:t>
      </w:r>
    </w:p>
    <w:p w14:paraId="3E2CC6A1">
      <w:p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4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）捣好后取下模套，用抹刀将高出截锥圆模的砂浆刮去并抹平，随即将截锥圆模垂直向上提起置于台上，立即开动跳桌，以每秒一次的频率使跳桌连续跳动25次。</w:t>
      </w:r>
    </w:p>
    <w:p w14:paraId="1F4D18A5">
      <w:p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5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）跳动完毕用卡尺量出砂浆底部流动直径，</w:t>
      </w:r>
      <w:r>
        <w:rPr>
          <w:rFonts w:hint="eastAsia" w:cs="Times New Roman"/>
          <w:b w:val="0"/>
          <w:bCs w:val="0"/>
          <w:sz w:val="28"/>
          <w:szCs w:val="28"/>
          <w:lang w:val="en-US" w:eastAsia="zh-CN" w:bidi="zh-TW"/>
        </w:rPr>
        <w:t>记录时</w:t>
      </w:r>
      <w:r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 w:bidi="zh-TW"/>
        </w:rPr>
        <w:t>精确至1mm，</w:t>
      </w:r>
      <w:r>
        <w:rPr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eastAsia="zh-CN" w:bidi="zh-TW"/>
        </w:rPr>
        <w:t>取互相垂直的两个直径的平均值为该用水量时的砂浆流动度，</w:t>
      </w:r>
      <w:r>
        <w:rPr>
          <w:rFonts w:hint="eastAsia" w:cs="Times New Roman"/>
          <w:b w:val="0"/>
          <w:bCs w:val="0"/>
          <w:color w:val="auto"/>
          <w:sz w:val="28"/>
          <w:szCs w:val="28"/>
          <w:lang w:val="en-US" w:eastAsia="zh-CN" w:bidi="zh-TW"/>
        </w:rPr>
        <w:t>精确至1mm</w:t>
      </w:r>
      <w:r>
        <w:rPr>
          <w:rFonts w:hint="eastAsia" w:ascii="Times New Roman" w:hAnsi="Times New Roman" w:cs="Times New Roman"/>
          <w:b w:val="0"/>
          <w:bCs w:val="0"/>
          <w:color w:val="auto"/>
          <w:sz w:val="28"/>
          <w:szCs w:val="28"/>
          <w:lang w:eastAsia="zh-CN" w:bidi="zh-TW"/>
        </w:rPr>
        <w:t>。</w:t>
      </w:r>
    </w:p>
    <w:p w14:paraId="40E0DC53">
      <w:p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（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6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）重复上述步骤，直至流动度达到(180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±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5)mm。当砂浆流动度为(180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±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5)mm时的用水量即为基准砂浆流动度的用水量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，精确至1g。</w:t>
      </w:r>
    </w:p>
    <w:p w14:paraId="1C7364E0">
      <w:p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2.2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 xml:space="preserve"> 掺外加剂胶砂流动度用水量的测定</w:t>
      </w:r>
    </w:p>
    <w:p w14:paraId="255280E8">
      <w:pPr>
        <w:adjustRightInd w:val="0"/>
        <w:snapToGrid w:val="0"/>
        <w:spacing w:line="480" w:lineRule="exact"/>
        <w:ind w:firstLine="560" w:firstLineChars="200"/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将水和外加剂加入锅里搅拌均匀，按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2.1（1）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的操作步骤测出掺外加剂砂浆流动度达(180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 w:bidi="zh-TW"/>
        </w:rPr>
        <w:t>±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5)mm时的用水量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 w:bidi="zh-TW"/>
        </w:rPr>
        <w:t>，精确至1g。</w:t>
      </w:r>
    </w:p>
    <w:p w14:paraId="190828FA">
      <w:pPr>
        <w:adjustRightInd w:val="0"/>
        <w:snapToGrid w:val="0"/>
        <w:spacing w:line="480" w:lineRule="exact"/>
        <w:ind w:firstLine="562" w:firstLineChars="200"/>
        <w:rPr>
          <w:rFonts w:hint="eastAsia"/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3、结果计算</w:t>
      </w:r>
    </w:p>
    <w:p w14:paraId="03EAA24F">
      <w:pPr>
        <w:adjustRightInd w:val="0"/>
        <w:snapToGrid w:val="0"/>
        <w:spacing w:line="480" w:lineRule="exact"/>
        <w:ind w:firstLine="560" w:firstLineChars="200"/>
        <w:rPr>
          <w:rFonts w:hint="eastAsia"/>
          <w:b w:val="0"/>
          <w:bCs w:val="0"/>
          <w:sz w:val="28"/>
          <w:szCs w:val="28"/>
          <w:lang w:bidi="zh-TW"/>
        </w:rPr>
      </w:pPr>
      <w:r>
        <w:rPr>
          <w:rFonts w:hint="eastAsia"/>
          <w:b w:val="0"/>
          <w:bCs w:val="0"/>
          <w:sz w:val="28"/>
          <w:szCs w:val="28"/>
          <w:lang w:bidi="zh-TW"/>
        </w:rPr>
        <w:t>胶砂减水率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wr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  <w:b w:val="0"/>
          <w:bCs w:val="0"/>
          <w:sz w:val="28"/>
          <w:szCs w:val="28"/>
          <w:lang w:bidi="zh-TW"/>
        </w:rPr>
        <w:t>按以下公式计算：</w:t>
      </w:r>
    </w:p>
    <w:p w14:paraId="224A3549">
      <w:pPr>
        <w:adjustRightInd w:val="0"/>
        <w:snapToGrid w:val="0"/>
        <w:spacing w:line="480" w:lineRule="exact"/>
        <w:ind w:firstLine="420" w:firstLineChars="200"/>
        <w:rPr>
          <w:rFonts w:hint="eastAsia"/>
          <w:b w:val="0"/>
          <w:bCs w:val="0"/>
          <w:sz w:val="28"/>
          <w:szCs w:val="28"/>
          <w:lang w:bidi="zh-TW"/>
        </w:rPr>
      </w:pPr>
      <m:oMathPara>
        <m:oMathParaPr>
          <m:jc m:val="center"/>
        </m:oMathParaPr>
        <m:oMath>
          <m:sSub>
            <m:sSubPr>
              <m:ctrlPr>
                <w:rPr>
                  <w:rFonts w:hint="default" w:ascii="Cambria Math" w:hAnsi="Cambria Math"/>
                </w:rPr>
              </m:ctrlPr>
            </m:sSubPr>
            <m:e>
              <m:r>
                <m:rPr/>
                <w:rPr>
                  <w:rFonts w:hint="default" w:ascii="Cambria Math" w:hAnsi="Cambria Math"/>
                </w:rPr>
                <m:t>ω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hint="default" w:ascii="Cambria Math" w:hAnsi="Cambria Math"/>
                  <w:lang w:val="en-US" w:eastAsia="zh-CN"/>
                </w:rPr>
                <m:t>wr</m:t>
              </m:r>
              <m:ctrlPr>
                <w:rPr>
                  <w:rFonts w:ascii="Cambria Math" w:hAnsi="Cambria Math"/>
                </w:rPr>
              </m:ctrlPr>
            </m:sub>
          </m:sSub>
          <m:r>
            <m:rPr/>
            <w:rPr>
              <w:rFonts w:hint="default" w:ascii="Cambria Math" w:hAnsi="Cambria Math"/>
            </w:rPr>
            <m:t>=</m:t>
          </m:r>
          <m:f>
            <m:fPr>
              <m:ctrlPr>
                <w:rPr>
                  <w:rFonts w:hint="default"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hint="default" w:ascii="Cambria Math" w:hAnsi="Cambria Math"/>
                </w:rPr>
                <m:t>−</m:t>
              </m:r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hint="default" w:ascii="Cambria Math" w:hAnsi="Cambria Math"/>
                </w:rPr>
              </m:ctrlPr>
            </m:num>
            <m:den>
              <m:sSub>
                <m:sSubPr>
                  <m:ctrlPr>
                    <w:rPr>
                      <w:rFonts w:hint="default" w:ascii="Cambria Math" w:hAnsi="Cambria Math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</w:rPr>
                    <m:t>ω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hint="default" w:ascii="Cambria Math" w:hAnsi="Cambria Math"/>
                </w:rPr>
              </m:ctrlPr>
            </m:den>
          </m:f>
          <m:r>
            <m:rPr>
              <m:sty m:val="p"/>
            </m:rPr>
            <w:rPr>
              <w:rFonts w:hint="default" w:ascii="Cambria Math" w:hAnsi="Cambria Math"/>
            </w:rPr>
            <m:t>×</m:t>
          </m:r>
          <m:r>
            <m:rPr/>
            <w:rPr>
              <w:rFonts w:hint="default" w:ascii="Cambria Math" w:hAnsi="Cambria Math"/>
            </w:rPr>
            <m:t>100%</m:t>
          </m:r>
        </m:oMath>
      </m:oMathPara>
    </w:p>
    <w:p w14:paraId="24651610">
      <w:pPr>
        <w:adjustRightInd w:val="0"/>
        <w:snapToGrid w:val="0"/>
        <w:spacing w:line="480" w:lineRule="exact"/>
        <w:ind w:firstLine="560" w:firstLineChars="200"/>
        <w:rPr>
          <w:rFonts w:hint="eastAsia"/>
          <w:b w:val="0"/>
          <w:bCs w:val="0"/>
          <w:sz w:val="28"/>
          <w:szCs w:val="28"/>
          <w:lang w:bidi="zh-TW"/>
        </w:rPr>
      </w:pPr>
      <w:r>
        <w:rPr>
          <w:rFonts w:hint="eastAsia"/>
          <w:b w:val="0"/>
          <w:bCs w:val="0"/>
          <w:sz w:val="28"/>
          <w:szCs w:val="28"/>
          <w:lang w:bidi="zh-TW"/>
        </w:rPr>
        <w:t>式中：</w:t>
      </w:r>
    </w:p>
    <w:p w14:paraId="4E12D36F">
      <w:pPr>
        <w:adjustRightInd w:val="0"/>
        <w:snapToGrid w:val="0"/>
        <w:spacing w:line="480" w:lineRule="exact"/>
        <w:ind w:firstLine="560" w:firstLineChars="200"/>
        <w:rPr>
          <w:rFonts w:hint="eastAsia"/>
          <w:b w:val="0"/>
          <w:bCs w:val="0"/>
          <w:sz w:val="28"/>
          <w:szCs w:val="28"/>
          <w:lang w:bidi="zh-TW"/>
        </w:rPr>
      </w:pPr>
      <w:r>
        <w:rPr>
          <w:rFonts w:hint="eastAsia"/>
          <w:b w:val="0"/>
          <w:bCs w:val="0"/>
          <w:sz w:val="28"/>
          <w:szCs w:val="28"/>
          <w:lang w:bidi="zh-TW"/>
        </w:rPr>
        <w:t>•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wr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  <w:b w:val="0"/>
          <w:bCs w:val="0"/>
          <w:sz w:val="28"/>
          <w:szCs w:val="28"/>
          <w:lang w:bidi="zh-TW"/>
        </w:rPr>
        <w:t>——胶砂减水率，%</w:t>
      </w:r>
      <w:r>
        <w:rPr>
          <w:rFonts w:hint="eastAsia"/>
          <w:b w:val="0"/>
          <w:bCs w:val="0"/>
          <w:sz w:val="28"/>
          <w:szCs w:val="28"/>
          <w:lang w:eastAsia="zh-CN" w:bidi="zh-TW"/>
        </w:rPr>
        <w:t>，精确至</w:t>
      </w:r>
      <w:r>
        <w:rPr>
          <w:rFonts w:hint="eastAsia"/>
          <w:b w:val="0"/>
          <w:bCs w:val="0"/>
          <w:sz w:val="28"/>
          <w:szCs w:val="28"/>
          <w:lang w:val="en-US" w:eastAsia="zh-CN" w:bidi="zh-TW"/>
        </w:rPr>
        <w:t>0.01%</w:t>
      </w:r>
      <w:r>
        <w:rPr>
          <w:rFonts w:hint="eastAsia"/>
          <w:b w:val="0"/>
          <w:bCs w:val="0"/>
          <w:sz w:val="28"/>
          <w:szCs w:val="28"/>
          <w:lang w:bidi="zh-TW"/>
        </w:rPr>
        <w:t>；</w:t>
      </w:r>
    </w:p>
    <w:p w14:paraId="7C83AE2D">
      <w:pPr>
        <w:adjustRightInd w:val="0"/>
        <w:snapToGrid w:val="0"/>
        <w:spacing w:line="480" w:lineRule="exact"/>
        <w:ind w:firstLine="560" w:firstLineChars="200"/>
        <w:rPr>
          <w:rFonts w:hint="eastAsia"/>
          <w:b w:val="0"/>
          <w:bCs w:val="0"/>
          <w:sz w:val="28"/>
          <w:szCs w:val="28"/>
          <w:lang w:bidi="zh-TW"/>
        </w:rPr>
      </w:pPr>
      <w:r>
        <w:rPr>
          <w:rFonts w:hint="eastAsia"/>
          <w:b w:val="0"/>
          <w:bCs w:val="0"/>
          <w:sz w:val="28"/>
          <w:szCs w:val="28"/>
          <w:lang w:bidi="zh-TW"/>
        </w:rPr>
        <w:t>•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  <w:b w:val="0"/>
          <w:bCs w:val="0"/>
          <w:sz w:val="28"/>
          <w:szCs w:val="28"/>
          <w:lang w:bidi="zh-TW"/>
        </w:rPr>
        <w:t>——基准砂浆流动度为(180±5)mm时的用水量，g；</w:t>
      </w:r>
    </w:p>
    <w:p w14:paraId="2C6E027F">
      <w:pPr>
        <w:adjustRightInd w:val="0"/>
        <w:snapToGrid w:val="0"/>
        <w:spacing w:line="480" w:lineRule="exact"/>
        <w:ind w:firstLine="560" w:firstLineChars="200"/>
        <w:rPr>
          <w:rFonts w:hint="eastAsia"/>
          <w:b w:val="0"/>
          <w:bCs w:val="0"/>
          <w:sz w:val="28"/>
          <w:szCs w:val="28"/>
          <w:lang w:bidi="zh-TW"/>
        </w:rPr>
      </w:pPr>
      <w:r>
        <w:rPr>
          <w:rFonts w:hint="eastAsia"/>
          <w:b w:val="0"/>
          <w:bCs w:val="0"/>
          <w:sz w:val="28"/>
          <w:szCs w:val="28"/>
          <w:lang w:bidi="zh-TW"/>
        </w:rPr>
        <w:t>•</w:t>
      </w:r>
      <m:oMath>
        <m:sSub>
          <m:sSubPr>
            <m:ctrlPr>
              <w:rPr>
                <w:rFonts w:hint="default" w:ascii="Cambria Math" w:hAnsi="Cambria Math"/>
              </w:rPr>
            </m:ctrlPr>
          </m:sSubPr>
          <m:e>
            <m:r>
              <m:rPr/>
              <w:rPr>
                <w:rFonts w:hint="default"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  <w:b w:val="0"/>
          <w:bCs w:val="0"/>
          <w:sz w:val="28"/>
          <w:szCs w:val="28"/>
          <w:lang w:bidi="zh-TW"/>
        </w:rPr>
        <w:t>——掺外加剂的砂浆流动度为(180±5)mm时的用水量，g。</w:t>
      </w:r>
    </w:p>
    <w:p w14:paraId="50486741">
      <w:pPr>
        <w:adjustRightInd w:val="0"/>
        <w:snapToGrid w:val="0"/>
        <w:spacing w:line="480" w:lineRule="exact"/>
        <w:ind w:firstLine="562" w:firstLineChars="200"/>
        <w:rPr>
          <w:rFonts w:hint="eastAsia" w:eastAsia="宋体"/>
          <w:b/>
          <w:bCs/>
          <w:sz w:val="28"/>
          <w:szCs w:val="28"/>
          <w:lang w:val="en-US" w:eastAsia="zh-CN" w:bidi="zh-TW"/>
        </w:rPr>
      </w:pPr>
      <w:r>
        <w:rPr>
          <w:rFonts w:hint="eastAsia"/>
          <w:b/>
          <w:bCs/>
          <w:sz w:val="28"/>
          <w:szCs w:val="28"/>
          <w:lang w:val="en-US" w:eastAsia="zh-CN" w:bidi="zh-TW"/>
        </w:rPr>
        <w:t>4、数据处理</w:t>
      </w:r>
    </w:p>
    <w:p w14:paraId="74A0DA12">
      <w:pPr>
        <w:adjustRightInd w:val="0"/>
        <w:snapToGrid w:val="0"/>
        <w:spacing w:line="480" w:lineRule="exact"/>
        <w:ind w:firstLine="560" w:firstLineChars="200"/>
        <w:rPr>
          <w:rFonts w:hint="eastAsia"/>
          <w:b/>
          <w:bCs/>
          <w:sz w:val="28"/>
          <w:szCs w:val="28"/>
        </w:rPr>
      </w:pPr>
      <w:r>
        <w:rPr>
          <w:rFonts w:hint="eastAsia" w:eastAsiaTheme="minorEastAsia"/>
          <w:sz w:val="28"/>
          <w:szCs w:val="28"/>
          <w:lang w:val="en-US" w:eastAsia="zh-CN"/>
        </w:rPr>
        <w:t>试验需进行两次平行测定，两次结果的绝对差值不超过1.00%时，取平均值作为最终结果；若超过1.00%，则需要在短时间内进行第三次测定，剔除超出1.00%的数据，其余两个数据取平均值。如果第三次数据在两个值的中间，则取三次结果的平均值表示测定结果。如果三次测定结果的偏差均超过重复性限，则重新试验。</w:t>
      </w:r>
    </w:p>
    <w:p w14:paraId="094BFE65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</w:t>
      </w:r>
      <w:r>
        <w:rPr>
          <w:b/>
          <w:bCs/>
          <w:sz w:val="28"/>
          <w:szCs w:val="28"/>
        </w:rPr>
        <w:t>、检测结果上报</w:t>
      </w:r>
    </w:p>
    <w:p w14:paraId="48795697">
      <w:pPr>
        <w:adjustRightInd w:val="0"/>
        <w:snapToGrid w:val="0"/>
        <w:spacing w:line="480" w:lineRule="exact"/>
        <w:ind w:firstLine="560" w:firstLineChars="200"/>
        <w:rPr>
          <w:b/>
          <w:bCs/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sz w:val="28"/>
          <w:szCs w:val="28"/>
        </w:rPr>
        <w:t>日（星期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sz w:val="28"/>
          <w:szCs w:val="28"/>
        </w:rPr>
        <w:t>）1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sz w:val="28"/>
          <w:szCs w:val="28"/>
        </w:rPr>
        <w:t>:30前，将《202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年镇江市</w:t>
      </w:r>
      <w:r>
        <w:rPr>
          <w:rFonts w:hint="eastAsia"/>
          <w:sz w:val="28"/>
          <w:szCs w:val="28"/>
          <w:lang w:eastAsia="zh-CN"/>
        </w:rPr>
        <w:t>混凝土用高效减水剂</w:t>
      </w:r>
      <w:r>
        <w:rPr>
          <w:rFonts w:hint="eastAsia"/>
          <w:sz w:val="28"/>
          <w:szCs w:val="28"/>
        </w:rPr>
        <w:t>实验室间比对</w:t>
      </w:r>
      <w:r>
        <w:rPr>
          <w:sz w:val="28"/>
          <w:szCs w:val="28"/>
        </w:rPr>
        <w:t>试验结果报告单》（附件4）以PDF格式发送至邮箱，报告单必须经签字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公章</w:t>
      </w:r>
      <w:r>
        <w:rPr>
          <w:rFonts w:hint="eastAsia"/>
          <w:sz w:val="28"/>
          <w:szCs w:val="28"/>
        </w:rPr>
        <w:t>若来不及可在寄出前盖好</w:t>
      </w:r>
      <w:r>
        <w:rPr>
          <w:sz w:val="28"/>
          <w:szCs w:val="28"/>
        </w:rPr>
        <w:t>。</w:t>
      </w:r>
    </w:p>
    <w:p w14:paraId="78136CD5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六</w:t>
      </w:r>
      <w:r>
        <w:rPr>
          <w:b/>
          <w:bCs/>
          <w:sz w:val="28"/>
          <w:szCs w:val="28"/>
        </w:rPr>
        <w:t>、提交资料</w:t>
      </w:r>
    </w:p>
    <w:p w14:paraId="038836EA">
      <w:pPr>
        <w:adjustRightInd w:val="0"/>
        <w:snapToGrid w:val="0"/>
        <w:spacing w:line="480" w:lineRule="exact"/>
        <w:ind w:firstLine="560" w:firstLineChars="20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202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6</w:t>
      </w:r>
      <w:r>
        <w:rPr>
          <w:b w:val="0"/>
          <w:bCs w:val="0"/>
          <w:sz w:val="28"/>
          <w:szCs w:val="28"/>
        </w:rPr>
        <w:t>年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6</w:t>
      </w:r>
      <w:r>
        <w:rPr>
          <w:b w:val="0"/>
          <w:bCs w:val="0"/>
          <w:sz w:val="28"/>
          <w:szCs w:val="28"/>
        </w:rPr>
        <w:t>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12</w:t>
      </w:r>
      <w:r>
        <w:rPr>
          <w:b w:val="0"/>
          <w:bCs w:val="0"/>
          <w:sz w:val="28"/>
          <w:szCs w:val="28"/>
        </w:rPr>
        <w:t>日（星期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五</w:t>
      </w:r>
      <w:r>
        <w:rPr>
          <w:b w:val="0"/>
          <w:bCs w:val="0"/>
          <w:sz w:val="28"/>
          <w:szCs w:val="28"/>
        </w:rPr>
        <w:t>）18:00前应将以下资料一并邮寄至镇江市建设工程质量检测协会。</w:t>
      </w:r>
    </w:p>
    <w:p w14:paraId="393E6D8A">
      <w:pPr>
        <w:numPr>
          <w:ilvl w:val="0"/>
          <w:numId w:val="5"/>
        </w:numPr>
        <w:adjustRightInd w:val="0"/>
        <w:snapToGrid w:val="0"/>
        <w:spacing w:line="480" w:lineRule="exact"/>
        <w:ind w:firstLine="56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202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6</w:t>
      </w:r>
      <w:r>
        <w:rPr>
          <w:b w:val="0"/>
          <w:bCs w:val="0"/>
          <w:sz w:val="28"/>
          <w:szCs w:val="28"/>
        </w:rPr>
        <w:t>年镇江市</w:t>
      </w:r>
      <w:r>
        <w:rPr>
          <w:rFonts w:hint="eastAsia"/>
          <w:b w:val="0"/>
          <w:bCs w:val="0"/>
          <w:sz w:val="28"/>
          <w:szCs w:val="28"/>
          <w:lang w:eastAsia="zh-CN"/>
        </w:rPr>
        <w:t>混凝土用高效减水剂</w:t>
      </w:r>
      <w:r>
        <w:rPr>
          <w:rFonts w:hint="eastAsia"/>
          <w:b w:val="0"/>
          <w:bCs w:val="0"/>
          <w:sz w:val="28"/>
          <w:szCs w:val="28"/>
        </w:rPr>
        <w:t>实验室间比对</w:t>
      </w:r>
      <w:r>
        <w:rPr>
          <w:b w:val="0"/>
          <w:bCs w:val="0"/>
          <w:sz w:val="28"/>
          <w:szCs w:val="28"/>
        </w:rPr>
        <w:t>试验结果报告单（附件4）</w:t>
      </w:r>
      <w:r>
        <w:rPr>
          <w:rFonts w:hint="eastAsia"/>
          <w:b w:val="0"/>
          <w:bCs w:val="0"/>
          <w:sz w:val="28"/>
          <w:szCs w:val="28"/>
        </w:rPr>
        <w:t>（需加盖公章）、</w:t>
      </w:r>
      <w:r>
        <w:rPr>
          <w:b w:val="0"/>
          <w:bCs w:val="0"/>
          <w:sz w:val="28"/>
          <w:szCs w:val="28"/>
        </w:rPr>
        <w:t>202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6</w:t>
      </w:r>
      <w:r>
        <w:rPr>
          <w:b w:val="0"/>
          <w:bCs w:val="0"/>
          <w:sz w:val="28"/>
          <w:szCs w:val="28"/>
        </w:rPr>
        <w:t>年镇江市</w:t>
      </w:r>
      <w:r>
        <w:rPr>
          <w:rFonts w:hint="eastAsia"/>
          <w:b w:val="0"/>
          <w:bCs w:val="0"/>
          <w:sz w:val="28"/>
          <w:szCs w:val="28"/>
          <w:lang w:eastAsia="zh-CN"/>
        </w:rPr>
        <w:t>混凝土用高效减水剂</w:t>
      </w:r>
      <w:r>
        <w:rPr>
          <w:rFonts w:hint="eastAsia"/>
          <w:b w:val="0"/>
          <w:bCs w:val="0"/>
          <w:sz w:val="28"/>
          <w:szCs w:val="28"/>
        </w:rPr>
        <w:t>实验室间比对</w:t>
      </w:r>
      <w:r>
        <w:rPr>
          <w:b w:val="0"/>
          <w:bCs w:val="0"/>
          <w:sz w:val="28"/>
          <w:szCs w:val="28"/>
        </w:rPr>
        <w:t>试验原始记录（附件5）；</w:t>
      </w:r>
    </w:p>
    <w:p w14:paraId="0E5B3D6B">
      <w:pPr>
        <w:numPr>
          <w:ilvl w:val="0"/>
          <w:numId w:val="5"/>
        </w:numPr>
        <w:adjustRightInd w:val="0"/>
        <w:snapToGrid w:val="0"/>
        <w:spacing w:line="48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主要检测设备检定/校准证书复印件</w:t>
      </w:r>
      <w:r>
        <w:rPr>
          <w:b/>
          <w:bCs/>
          <w:sz w:val="28"/>
          <w:szCs w:val="28"/>
        </w:rPr>
        <w:t>并加盖公章</w:t>
      </w:r>
      <w:r>
        <w:rPr>
          <w:sz w:val="28"/>
          <w:szCs w:val="28"/>
        </w:rPr>
        <w:t>；</w:t>
      </w:r>
    </w:p>
    <w:p w14:paraId="2F62989A">
      <w:pPr>
        <w:numPr>
          <w:ilvl w:val="0"/>
          <w:numId w:val="5"/>
        </w:numPr>
        <w:adjustRightInd w:val="0"/>
        <w:snapToGrid w:val="0"/>
        <w:spacing w:line="48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视频U盘（注明机构名称+</w:t>
      </w:r>
      <w:r>
        <w:rPr>
          <w:rFonts w:hint="eastAsia"/>
          <w:sz w:val="28"/>
          <w:szCs w:val="28"/>
        </w:rPr>
        <w:t>比对试验号</w:t>
      </w:r>
      <w:r>
        <w:rPr>
          <w:sz w:val="28"/>
          <w:szCs w:val="28"/>
        </w:rPr>
        <w:t>）。</w:t>
      </w:r>
    </w:p>
    <w:p w14:paraId="1660CB54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七</w:t>
      </w:r>
      <w:r>
        <w:rPr>
          <w:b/>
          <w:bCs/>
          <w:sz w:val="28"/>
          <w:szCs w:val="28"/>
        </w:rPr>
        <w:t>、联系方式</w:t>
      </w:r>
    </w:p>
    <w:p w14:paraId="1BFA0DD3">
      <w:pPr>
        <w:adjustRightInd w:val="0"/>
        <w:snapToGrid w:val="0"/>
        <w:spacing w:line="360" w:lineRule="auto"/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  <w:szCs w:val="28"/>
        </w:rPr>
        <w:t>联系人：</w:t>
      </w:r>
      <w:r>
        <w:rPr>
          <w:rFonts w:hint="eastAsia"/>
          <w:sz w:val="28"/>
          <w:szCs w:val="28"/>
          <w:lang w:val="en-US" w:eastAsia="zh-CN"/>
        </w:rPr>
        <w:t>肖  亮</w:t>
      </w:r>
      <w:r>
        <w:rPr>
          <w:rFonts w:hint="eastAsia" w:cs="仿宋" w:asciiTheme="minorEastAsia" w:hAnsiTheme="minorEastAsia"/>
          <w:sz w:val="28"/>
          <w:szCs w:val="28"/>
        </w:rPr>
        <w:t xml:space="preserve">  </w:t>
      </w:r>
      <w:r>
        <w:rPr>
          <w:rFonts w:hint="eastAsia" w:cs="仿宋" w:asciiTheme="minorEastAsia" w:hAnsiTheme="minorEastAsia"/>
          <w:sz w:val="28"/>
          <w:szCs w:val="28"/>
          <w:lang w:val="en-US" w:eastAsia="zh-CN"/>
        </w:rPr>
        <w:t>15162987565</w:t>
      </w:r>
    </w:p>
    <w:p w14:paraId="74CCB26F">
      <w:pPr>
        <w:adjustRightInd w:val="0"/>
        <w:snapToGrid w:val="0"/>
        <w:spacing w:line="360" w:lineRule="auto"/>
        <w:ind w:firstLine="1680" w:firstLineChars="600"/>
        <w:rPr>
          <w:rFonts w:hint="eastAsia" w:cs="仿宋"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>周冬林  13338812020</w:t>
      </w:r>
    </w:p>
    <w:p w14:paraId="40F8DE50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邮寄地址：镇江市檀山路8号（建科集团）A座408室（耿玮18952862351收）</w:t>
      </w:r>
    </w:p>
    <w:p w14:paraId="3F2B44C5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单位：镇江市建设工程质量检测协会</w:t>
      </w:r>
    </w:p>
    <w:p w14:paraId="17FF39DD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邮箱：zjsjcxh@163.com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587" w:right="1474" w:bottom="1417" w:left="1588" w:header="851" w:footer="77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9A229">
    <w:pPr>
      <w:pStyle w:val="2"/>
      <w:spacing w:afterLines="250"/>
      <w:jc w:val="both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CDBC29C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- 5 -</w:t>
                </w:r>
                <w:r>
                  <w:fldChar w:fldCharType="end"/>
                </w:r>
              </w:p>
            </w:txbxContent>
          </v:textbox>
        </v:shape>
      </w:pict>
    </w:r>
    <w:r>
      <w:pict>
        <v:shape id="_x0000_s1025" o:spid="_x0000_s1025" o:spt="202" type="#_x0000_t202" style="position:absolute;left:0pt;margin-left:406.35pt;margin-top:-8.0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J08EV3WAAAADAEAAA8AAAAAAAAAAQAgAAAAIgAAAGRycy9kb3du&#10;cmV2LnhtbFBLAQIUABQAAAAIAIdO4kDkov7PyAEAAJkDAAAOAAAAAAAAAAEAIAAAACUBAABkcnMv&#10;ZTJvRG9jLnhtbFBLBQYAAAAABgAGAFkBAABf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B0EDAD1">
                <w:pPr>
                  <w:pStyle w:val="2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672E5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656566"/>
    <w:multiLevelType w:val="singleLevel"/>
    <w:tmpl w:val="9B65656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862C07"/>
    <w:multiLevelType w:val="singleLevel"/>
    <w:tmpl w:val="BC862C0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2FE7752"/>
    <w:multiLevelType w:val="singleLevel"/>
    <w:tmpl w:val="F2FE7752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abstractNum w:abstractNumId="3">
    <w:nsid w:val="45B7F274"/>
    <w:multiLevelType w:val="singleLevel"/>
    <w:tmpl w:val="45B7F274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2AF78F9"/>
    <w:multiLevelType w:val="singleLevel"/>
    <w:tmpl w:val="52AF78F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2A7F01"/>
    <w:rsid w:val="00212664"/>
    <w:rsid w:val="00260DB5"/>
    <w:rsid w:val="002A7F01"/>
    <w:rsid w:val="003D0F75"/>
    <w:rsid w:val="0045058E"/>
    <w:rsid w:val="0046337B"/>
    <w:rsid w:val="004761E3"/>
    <w:rsid w:val="00510684"/>
    <w:rsid w:val="00616116"/>
    <w:rsid w:val="006A4195"/>
    <w:rsid w:val="006D68F5"/>
    <w:rsid w:val="007C7402"/>
    <w:rsid w:val="00821482"/>
    <w:rsid w:val="008442EB"/>
    <w:rsid w:val="008945C0"/>
    <w:rsid w:val="008A3859"/>
    <w:rsid w:val="009A7A32"/>
    <w:rsid w:val="00AA2E6B"/>
    <w:rsid w:val="00AE27BE"/>
    <w:rsid w:val="00AF7483"/>
    <w:rsid w:val="00BF60D8"/>
    <w:rsid w:val="00CA105F"/>
    <w:rsid w:val="00D2137D"/>
    <w:rsid w:val="00D977EC"/>
    <w:rsid w:val="00E7737C"/>
    <w:rsid w:val="014C72CB"/>
    <w:rsid w:val="019B3634"/>
    <w:rsid w:val="030E5287"/>
    <w:rsid w:val="03A3025D"/>
    <w:rsid w:val="042F1187"/>
    <w:rsid w:val="05E13963"/>
    <w:rsid w:val="08304906"/>
    <w:rsid w:val="090A78B8"/>
    <w:rsid w:val="0C4A535D"/>
    <w:rsid w:val="0E8813E4"/>
    <w:rsid w:val="0F164C9C"/>
    <w:rsid w:val="13D64221"/>
    <w:rsid w:val="14B3667C"/>
    <w:rsid w:val="18246FE6"/>
    <w:rsid w:val="19917A4A"/>
    <w:rsid w:val="1A732F49"/>
    <w:rsid w:val="1C700715"/>
    <w:rsid w:val="1D571CEE"/>
    <w:rsid w:val="1E340C41"/>
    <w:rsid w:val="1E8C282B"/>
    <w:rsid w:val="2212185A"/>
    <w:rsid w:val="22D31308"/>
    <w:rsid w:val="233843E9"/>
    <w:rsid w:val="234C2A8D"/>
    <w:rsid w:val="29A52283"/>
    <w:rsid w:val="29AA5CBD"/>
    <w:rsid w:val="29DA3005"/>
    <w:rsid w:val="2A331DAD"/>
    <w:rsid w:val="2AD451E8"/>
    <w:rsid w:val="2C6D3143"/>
    <w:rsid w:val="2C70553A"/>
    <w:rsid w:val="30857984"/>
    <w:rsid w:val="31603CB0"/>
    <w:rsid w:val="32877C0E"/>
    <w:rsid w:val="331C2089"/>
    <w:rsid w:val="33203249"/>
    <w:rsid w:val="33AD3470"/>
    <w:rsid w:val="33EF7A09"/>
    <w:rsid w:val="364D41F6"/>
    <w:rsid w:val="38AD1549"/>
    <w:rsid w:val="39140DAC"/>
    <w:rsid w:val="3B623128"/>
    <w:rsid w:val="3EA352FB"/>
    <w:rsid w:val="3F832FEA"/>
    <w:rsid w:val="3FEC558C"/>
    <w:rsid w:val="41197450"/>
    <w:rsid w:val="462430DE"/>
    <w:rsid w:val="46F44C0D"/>
    <w:rsid w:val="475052AE"/>
    <w:rsid w:val="479C1C20"/>
    <w:rsid w:val="48F16A60"/>
    <w:rsid w:val="4CB358D9"/>
    <w:rsid w:val="4E3830C2"/>
    <w:rsid w:val="4EF06801"/>
    <w:rsid w:val="4F4727D9"/>
    <w:rsid w:val="50027558"/>
    <w:rsid w:val="518A130D"/>
    <w:rsid w:val="53634C01"/>
    <w:rsid w:val="55BE0E3C"/>
    <w:rsid w:val="56DF565B"/>
    <w:rsid w:val="586B53B2"/>
    <w:rsid w:val="5EAC6A18"/>
    <w:rsid w:val="614E3A7B"/>
    <w:rsid w:val="681E586F"/>
    <w:rsid w:val="698D22B2"/>
    <w:rsid w:val="6E5C6294"/>
    <w:rsid w:val="6E751F61"/>
    <w:rsid w:val="6FE2410C"/>
    <w:rsid w:val="70CF67AD"/>
    <w:rsid w:val="70E812FA"/>
    <w:rsid w:val="71E54B51"/>
    <w:rsid w:val="72042C01"/>
    <w:rsid w:val="74352EC7"/>
    <w:rsid w:val="743E1047"/>
    <w:rsid w:val="789859FA"/>
    <w:rsid w:val="79696FCA"/>
    <w:rsid w:val="7A1F0FD2"/>
    <w:rsid w:val="7E7B2ED4"/>
    <w:rsid w:val="7EAD73F2"/>
    <w:rsid w:val="7EEE12D2"/>
    <w:rsid w:val="7FDE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2700</Words>
  <Characters>3038</Characters>
  <Lines>20</Lines>
  <Paragraphs>5</Paragraphs>
  <TotalTime>9</TotalTime>
  <ScaleCrop>false</ScaleCrop>
  <LinksUpToDate>false</LinksUpToDate>
  <CharactersWithSpaces>3064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2023-07-01T02:58:00Z</dcterms:created>
  <dc:creator>jyw</dc:creator>
  <cp:lastModifiedBy>安</cp:lastModifiedBy>
  <cp:lastPrinted>2026-05-15T07:21:29Z</cp:lastPrinted>
  <dcterms:modified xsi:type="dcterms:W3CDTF">2026-05-15T07:21:51Z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85B9644C11B74A068FFE612805B62A47_12</vt:lpwstr>
  </property>
  <property fmtid="{D5CDD505-2E9C-101B-9397-08002B2CF9AE}" pid="4" name="KSOTemplateDocerSaveRecord">
    <vt:lpwstr>eyJoZGlkIjoiZDM3MGY1MGQ1YWIxMThjYTg3YjI5Njc3ODZmZGE1MWMiLCJ1c2VySWQiOiIzNTY1MzA5MDIifQ==</vt:lpwstr>
  </property>
</Properties>
</file>