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FD6821">
      <w:pPr>
        <w:jc w:val="left"/>
        <w:rPr>
          <w:rFonts w:ascii="宋体" w:hAnsi="宋体" w:cs="方正小标宋简体"/>
          <w:sz w:val="28"/>
          <w:szCs w:val="28"/>
        </w:rPr>
      </w:pPr>
      <w:r>
        <w:rPr>
          <w:rFonts w:hint="eastAsia" w:ascii="宋体" w:hAnsi="宋体" w:cs="方正仿宋简体"/>
          <w:sz w:val="32"/>
          <w:szCs w:val="32"/>
        </w:rPr>
        <w:t>附件1：</w:t>
      </w:r>
    </w:p>
    <w:p w14:paraId="4FC43734">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2025年镇江市细粒土界限含水率</w:t>
      </w:r>
    </w:p>
    <w:p w14:paraId="2EA7E4CE">
      <w:pPr>
        <w:jc w:val="center"/>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实验室间比对试验作业指导书</w:t>
      </w:r>
    </w:p>
    <w:p w14:paraId="206D805D">
      <w:pPr>
        <w:adjustRightInd w:val="0"/>
        <w:snapToGrid w:val="0"/>
        <w:spacing w:line="480" w:lineRule="exact"/>
        <w:ind w:firstLine="562" w:firstLineChars="200"/>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一、目的</w:t>
      </w:r>
    </w:p>
    <w:p w14:paraId="3D046BDF">
      <w:pPr>
        <w:adjustRightInd w:val="0"/>
        <w:snapToGrid w:val="0"/>
        <w:spacing w:line="480" w:lineRule="exact"/>
        <w:ind w:firstLine="640"/>
        <w:rPr>
          <w:rFonts w:ascii="宋体" w:hAnsi="宋体" w:cs="方正仿宋简体"/>
          <w:sz w:val="28"/>
          <w:szCs w:val="28"/>
        </w:rPr>
      </w:pPr>
      <w:r>
        <w:rPr>
          <w:rFonts w:hint="eastAsia" w:ascii="宋体" w:hAnsi="宋体" w:cs="方正仿宋简体"/>
          <w:sz w:val="28"/>
          <w:szCs w:val="28"/>
        </w:rPr>
        <w:t>为保证镇江市细粒土界限含水率实验室间比对试验的顺利进行及检测操作的一致性，制定本作业指导书。</w:t>
      </w:r>
    </w:p>
    <w:p w14:paraId="4EE29F91">
      <w:pPr>
        <w:adjustRightInd w:val="0"/>
        <w:snapToGrid w:val="0"/>
        <w:spacing w:line="480" w:lineRule="exact"/>
        <w:ind w:firstLine="562" w:firstLineChars="200"/>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二、适用范围</w:t>
      </w:r>
    </w:p>
    <w:p w14:paraId="48243A49">
      <w:pPr>
        <w:adjustRightInd w:val="0"/>
        <w:snapToGrid w:val="0"/>
        <w:spacing w:line="480" w:lineRule="exact"/>
        <w:ind w:firstLine="640"/>
        <w:rPr>
          <w:rFonts w:ascii="宋体" w:hAnsi="宋体" w:cs="方正仿宋简体"/>
          <w:sz w:val="28"/>
          <w:szCs w:val="28"/>
        </w:rPr>
      </w:pPr>
      <w:r>
        <w:rPr>
          <w:rFonts w:hint="eastAsia" w:ascii="宋体" w:hAnsi="宋体" w:cs="方正仿宋简体"/>
          <w:sz w:val="28"/>
          <w:szCs w:val="28"/>
        </w:rPr>
        <w:t>本作业指导书适用于此次比对试验检测细粒土界限含水率。</w:t>
      </w:r>
    </w:p>
    <w:p w14:paraId="7EE4826B">
      <w:pPr>
        <w:adjustRightInd w:val="0"/>
        <w:snapToGrid w:val="0"/>
        <w:spacing w:line="480" w:lineRule="exact"/>
        <w:ind w:firstLine="562" w:firstLineChars="200"/>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三、检测参数和试验标准</w:t>
      </w:r>
    </w:p>
    <w:tbl>
      <w:tblPr>
        <w:tblStyle w:val="5"/>
        <w:tblW w:w="8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9"/>
        <w:gridCol w:w="5425"/>
      </w:tblGrid>
      <w:tr w14:paraId="7DE49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2979" w:type="dxa"/>
            <w:vAlign w:val="center"/>
          </w:tcPr>
          <w:p w14:paraId="1F2B99BB">
            <w:pPr>
              <w:adjustRightInd w:val="0"/>
              <w:snapToGrid w:val="0"/>
              <w:spacing w:line="480" w:lineRule="exact"/>
              <w:jc w:val="center"/>
              <w:rPr>
                <w:rFonts w:cs="方正仿宋简体" w:asciiTheme="minorEastAsia" w:hAnsiTheme="minorEastAsia" w:eastAsiaTheme="minorEastAsia"/>
                <w:b/>
                <w:bCs/>
                <w:color w:val="000000" w:themeColor="text1"/>
                <w:sz w:val="28"/>
                <w:szCs w:val="28"/>
              </w:rPr>
            </w:pPr>
            <w:r>
              <w:rPr>
                <w:rFonts w:hint="eastAsia" w:cs="方正仿宋简体" w:asciiTheme="minorEastAsia" w:hAnsiTheme="minorEastAsia" w:eastAsiaTheme="minorEastAsia"/>
                <w:b/>
                <w:bCs/>
                <w:color w:val="000000" w:themeColor="text1"/>
                <w:sz w:val="28"/>
                <w:szCs w:val="28"/>
              </w:rPr>
              <w:t>检测参数</w:t>
            </w:r>
          </w:p>
        </w:tc>
        <w:tc>
          <w:tcPr>
            <w:tcW w:w="5425" w:type="dxa"/>
            <w:vAlign w:val="center"/>
          </w:tcPr>
          <w:p w14:paraId="41BAB4B0">
            <w:pPr>
              <w:adjustRightInd w:val="0"/>
              <w:snapToGrid w:val="0"/>
              <w:spacing w:line="480" w:lineRule="exact"/>
              <w:jc w:val="center"/>
              <w:rPr>
                <w:rFonts w:cs="方正仿宋简体" w:asciiTheme="minorEastAsia" w:hAnsiTheme="minorEastAsia" w:eastAsiaTheme="minorEastAsia"/>
                <w:b/>
                <w:bCs/>
                <w:color w:val="000000" w:themeColor="text1"/>
                <w:sz w:val="28"/>
                <w:szCs w:val="28"/>
              </w:rPr>
            </w:pPr>
            <w:r>
              <w:rPr>
                <w:rFonts w:hint="eastAsia" w:cs="方正仿宋简体" w:asciiTheme="minorEastAsia" w:hAnsiTheme="minorEastAsia" w:eastAsiaTheme="minorEastAsia"/>
                <w:b/>
                <w:bCs/>
                <w:color w:val="000000" w:themeColor="text1"/>
                <w:sz w:val="28"/>
                <w:szCs w:val="28"/>
              </w:rPr>
              <w:t>试验标准</w:t>
            </w:r>
          </w:p>
        </w:tc>
      </w:tr>
      <w:tr w14:paraId="2EED3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79" w:type="dxa"/>
            <w:vAlign w:val="center"/>
          </w:tcPr>
          <w:p w14:paraId="68649C48">
            <w:pPr>
              <w:adjustRightInd w:val="0"/>
              <w:snapToGrid w:val="0"/>
              <w:spacing w:line="480" w:lineRule="exact"/>
              <w:jc w:val="center"/>
              <w:rPr>
                <w:rFonts w:cs="方正仿宋简体" w:asciiTheme="minorEastAsia" w:hAnsiTheme="minorEastAsia" w:eastAsiaTheme="minorEastAsia"/>
                <w:color w:val="000000" w:themeColor="text1"/>
                <w:sz w:val="24"/>
              </w:rPr>
            </w:pPr>
            <w:r>
              <w:rPr>
                <w:rFonts w:hint="eastAsia" w:cs="方正仿宋简体" w:asciiTheme="minorEastAsia" w:hAnsiTheme="minorEastAsia" w:eastAsiaTheme="minorEastAsia"/>
                <w:color w:val="000000" w:themeColor="text1"/>
                <w:sz w:val="24"/>
              </w:rPr>
              <w:t>液、塑限，并计算塑性指数</w:t>
            </w:r>
          </w:p>
        </w:tc>
        <w:tc>
          <w:tcPr>
            <w:tcW w:w="5425" w:type="dxa"/>
            <w:vAlign w:val="center"/>
          </w:tcPr>
          <w:p w14:paraId="70344FFB">
            <w:pPr>
              <w:adjustRightInd w:val="0"/>
              <w:snapToGrid w:val="0"/>
              <w:spacing w:line="480" w:lineRule="exact"/>
              <w:jc w:val="center"/>
              <w:rPr>
                <w:rFonts w:cs="方正仿宋简体" w:asciiTheme="minorEastAsia" w:hAnsiTheme="minorEastAsia" w:eastAsiaTheme="minorEastAsia"/>
                <w:color w:val="000000" w:themeColor="text1"/>
                <w:sz w:val="24"/>
              </w:rPr>
            </w:pPr>
            <w:r>
              <w:rPr>
                <w:rFonts w:hint="eastAsia" w:cs="方正仿宋简体" w:asciiTheme="minorEastAsia" w:hAnsiTheme="minorEastAsia" w:eastAsiaTheme="minorEastAsia"/>
                <w:color w:val="000000" w:themeColor="text1"/>
                <w:sz w:val="24"/>
              </w:rPr>
              <w:t>GB/T 50123-2019《土工试验方法标准》</w:t>
            </w:r>
            <w:r>
              <w:rPr>
                <w:rFonts w:hint="eastAsia" w:asciiTheme="minorEastAsia" w:hAnsiTheme="minorEastAsia" w:eastAsiaTheme="minorEastAsia"/>
                <w:color w:val="000000" w:themeColor="text1"/>
                <w:sz w:val="24"/>
                <w:lang w:bidi="en-US"/>
              </w:rPr>
              <w:t>中9.2</w:t>
            </w:r>
          </w:p>
        </w:tc>
      </w:tr>
      <w:tr w14:paraId="064EC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979" w:type="dxa"/>
            <w:vAlign w:val="center"/>
          </w:tcPr>
          <w:p w14:paraId="048182B7">
            <w:pPr>
              <w:adjustRightInd w:val="0"/>
              <w:snapToGrid w:val="0"/>
              <w:spacing w:line="480" w:lineRule="exact"/>
              <w:jc w:val="center"/>
              <w:rPr>
                <w:rFonts w:cs="方正仿宋简体" w:asciiTheme="minorEastAsia" w:hAnsiTheme="minorEastAsia" w:eastAsiaTheme="minorEastAsia"/>
                <w:color w:val="000000" w:themeColor="text1"/>
                <w:sz w:val="24"/>
              </w:rPr>
            </w:pPr>
            <w:r>
              <w:rPr>
                <w:rFonts w:hint="eastAsia" w:cs="方正仿宋简体" w:asciiTheme="minorEastAsia" w:hAnsiTheme="minorEastAsia" w:eastAsiaTheme="minorEastAsia"/>
                <w:color w:val="000000" w:themeColor="text1"/>
                <w:sz w:val="24"/>
              </w:rPr>
              <w:t>含水率</w:t>
            </w:r>
          </w:p>
        </w:tc>
        <w:tc>
          <w:tcPr>
            <w:tcW w:w="5425" w:type="dxa"/>
            <w:vAlign w:val="center"/>
          </w:tcPr>
          <w:p w14:paraId="17B6E969">
            <w:pPr>
              <w:adjustRightInd w:val="0"/>
              <w:snapToGrid w:val="0"/>
              <w:spacing w:line="480" w:lineRule="exact"/>
              <w:jc w:val="center"/>
              <w:rPr>
                <w:rFonts w:asciiTheme="minorEastAsia" w:hAnsiTheme="minorEastAsia" w:eastAsiaTheme="minorEastAsia"/>
                <w:color w:val="000000" w:themeColor="text1"/>
                <w:sz w:val="24"/>
                <w:lang w:bidi="en-US"/>
              </w:rPr>
            </w:pPr>
            <w:r>
              <w:rPr>
                <w:rFonts w:hint="eastAsia" w:cs="方正仿宋简体" w:asciiTheme="minorEastAsia" w:hAnsiTheme="minorEastAsia" w:eastAsiaTheme="minorEastAsia"/>
                <w:color w:val="000000" w:themeColor="text1"/>
                <w:sz w:val="24"/>
              </w:rPr>
              <w:t>GB/T 50123-2019《土工试验方法标准》中5.3</w:t>
            </w:r>
          </w:p>
        </w:tc>
      </w:tr>
    </w:tbl>
    <w:p w14:paraId="3CD54003">
      <w:pPr>
        <w:adjustRightInd w:val="0"/>
        <w:snapToGrid w:val="0"/>
        <w:spacing w:line="480" w:lineRule="exact"/>
        <w:ind w:firstLine="562" w:firstLineChars="200"/>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四、样品说明</w:t>
      </w:r>
    </w:p>
    <w:p w14:paraId="51C6E707">
      <w:pPr>
        <w:adjustRightInd w:val="0"/>
        <w:snapToGrid w:val="0"/>
        <w:spacing w:line="480" w:lineRule="exact"/>
        <w:ind w:firstLine="640"/>
        <w:rPr>
          <w:rFonts w:ascii="宋体" w:hAnsi="宋体" w:cs="方正仿宋简体"/>
          <w:sz w:val="28"/>
          <w:szCs w:val="28"/>
        </w:rPr>
      </w:pPr>
      <w:r>
        <w:rPr>
          <w:rFonts w:hint="eastAsia" w:ascii="宋体" w:hAnsi="宋体" w:cs="方正仿宋简体"/>
          <w:sz w:val="28"/>
          <w:szCs w:val="28"/>
        </w:rPr>
        <w:t>试验样品为重约200g风干黏土1袋，土的粒径小于0.5mm且有机质含量不大于干土质量的5%。</w:t>
      </w:r>
    </w:p>
    <w:p w14:paraId="4209E9C0">
      <w:pPr>
        <w:adjustRightInd w:val="0"/>
        <w:snapToGrid w:val="0"/>
        <w:spacing w:line="480" w:lineRule="exact"/>
        <w:ind w:firstLine="562" w:firstLineChars="200"/>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五、材料工具清单</w:t>
      </w:r>
    </w:p>
    <w:p w14:paraId="0F25FD8E">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(1) 协会统一为每位比对人员提供下列料具：</w:t>
      </w:r>
    </w:p>
    <w:tbl>
      <w:tblPr>
        <w:tblStyle w:val="5"/>
        <w:tblW w:w="8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3000"/>
        <w:gridCol w:w="3409"/>
        <w:gridCol w:w="1171"/>
      </w:tblGrid>
      <w:tr w14:paraId="4DF45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12217696">
            <w:pPr>
              <w:adjustRightInd w:val="0"/>
              <w:snapToGrid w:val="0"/>
              <w:spacing w:line="480" w:lineRule="exact"/>
              <w:jc w:val="center"/>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序号</w:t>
            </w:r>
          </w:p>
        </w:tc>
        <w:tc>
          <w:tcPr>
            <w:tcW w:w="3000" w:type="dxa"/>
            <w:vAlign w:val="center"/>
          </w:tcPr>
          <w:p w14:paraId="2C04BCAA">
            <w:pPr>
              <w:adjustRightInd w:val="0"/>
              <w:snapToGrid w:val="0"/>
              <w:spacing w:line="480" w:lineRule="exact"/>
              <w:jc w:val="center"/>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料具名称</w:t>
            </w:r>
          </w:p>
        </w:tc>
        <w:tc>
          <w:tcPr>
            <w:tcW w:w="3409" w:type="dxa"/>
            <w:vAlign w:val="center"/>
          </w:tcPr>
          <w:p w14:paraId="2E3BB736">
            <w:pPr>
              <w:adjustRightInd w:val="0"/>
              <w:snapToGrid w:val="0"/>
              <w:spacing w:line="480" w:lineRule="exact"/>
              <w:jc w:val="center"/>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规格</w:t>
            </w:r>
          </w:p>
        </w:tc>
        <w:tc>
          <w:tcPr>
            <w:tcW w:w="1171" w:type="dxa"/>
            <w:vAlign w:val="center"/>
          </w:tcPr>
          <w:p w14:paraId="26C20897">
            <w:pPr>
              <w:adjustRightInd w:val="0"/>
              <w:snapToGrid w:val="0"/>
              <w:spacing w:line="480" w:lineRule="exact"/>
              <w:jc w:val="center"/>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数量</w:t>
            </w:r>
          </w:p>
        </w:tc>
      </w:tr>
      <w:tr w14:paraId="58ED4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6DCF88C3">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1</w:t>
            </w:r>
          </w:p>
        </w:tc>
        <w:tc>
          <w:tcPr>
            <w:tcW w:w="3000" w:type="dxa"/>
            <w:vAlign w:val="center"/>
          </w:tcPr>
          <w:p w14:paraId="1E7E8658">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黏土</w:t>
            </w:r>
          </w:p>
        </w:tc>
        <w:tc>
          <w:tcPr>
            <w:tcW w:w="3409" w:type="dxa"/>
            <w:vAlign w:val="center"/>
          </w:tcPr>
          <w:p w14:paraId="79F85435">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风干粉末状</w:t>
            </w:r>
          </w:p>
        </w:tc>
        <w:tc>
          <w:tcPr>
            <w:tcW w:w="1171" w:type="dxa"/>
            <w:vAlign w:val="center"/>
          </w:tcPr>
          <w:p w14:paraId="516CE0C9">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200g</w:t>
            </w:r>
          </w:p>
        </w:tc>
      </w:tr>
      <w:tr w14:paraId="0332D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21902BF3">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2</w:t>
            </w:r>
          </w:p>
        </w:tc>
        <w:tc>
          <w:tcPr>
            <w:tcW w:w="3000" w:type="dxa"/>
            <w:vAlign w:val="center"/>
          </w:tcPr>
          <w:p w14:paraId="447FE8C5">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水</w:t>
            </w:r>
          </w:p>
        </w:tc>
        <w:tc>
          <w:tcPr>
            <w:tcW w:w="3409" w:type="dxa"/>
            <w:vAlign w:val="center"/>
          </w:tcPr>
          <w:p w14:paraId="497CF8BA">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纯净水</w:t>
            </w:r>
          </w:p>
        </w:tc>
        <w:tc>
          <w:tcPr>
            <w:tcW w:w="1171" w:type="dxa"/>
            <w:vAlign w:val="center"/>
          </w:tcPr>
          <w:p w14:paraId="2E4DAE22">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足量</w:t>
            </w:r>
          </w:p>
        </w:tc>
      </w:tr>
      <w:tr w14:paraId="60542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4E3BCFB4">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3</w:t>
            </w:r>
          </w:p>
        </w:tc>
        <w:tc>
          <w:tcPr>
            <w:tcW w:w="3000" w:type="dxa"/>
            <w:vAlign w:val="center"/>
          </w:tcPr>
          <w:p w14:paraId="08B049B4">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酒精</w:t>
            </w:r>
          </w:p>
        </w:tc>
        <w:tc>
          <w:tcPr>
            <w:tcW w:w="3409" w:type="dxa"/>
            <w:vAlign w:val="center"/>
          </w:tcPr>
          <w:p w14:paraId="53E24721">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95%以上纯度</w:t>
            </w:r>
          </w:p>
        </w:tc>
        <w:tc>
          <w:tcPr>
            <w:tcW w:w="1171" w:type="dxa"/>
            <w:vAlign w:val="center"/>
          </w:tcPr>
          <w:p w14:paraId="1B725A17">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足量</w:t>
            </w:r>
          </w:p>
        </w:tc>
      </w:tr>
    </w:tbl>
    <w:p w14:paraId="20B7933B">
      <w:pPr>
        <w:numPr>
          <w:ilvl w:val="0"/>
          <w:numId w:val="1"/>
        </w:num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比对人员自带部分工具清单如下，自带工具的工作性能、安全性由比对人员自行承担，超出清单外的工具设备进入比赛现场需经</w:t>
      </w:r>
      <w:r>
        <w:rPr>
          <w:rFonts w:hint="eastAsia" w:cs="方正仿宋简体" w:asciiTheme="minorEastAsia" w:hAnsiTheme="minorEastAsia" w:eastAsiaTheme="minorEastAsia"/>
          <w:sz w:val="28"/>
          <w:szCs w:val="28"/>
          <w:lang w:val="en-US" w:eastAsia="zh-CN"/>
        </w:rPr>
        <w:t>评委</w:t>
      </w:r>
      <w:r>
        <w:rPr>
          <w:rFonts w:hint="eastAsia" w:cs="方正仿宋简体" w:asciiTheme="minorEastAsia" w:hAnsiTheme="minorEastAsia" w:eastAsiaTheme="minorEastAsia"/>
          <w:sz w:val="28"/>
          <w:szCs w:val="28"/>
        </w:rPr>
        <w:t>组同意。</w:t>
      </w:r>
    </w:p>
    <w:p w14:paraId="2A629DBA">
      <w:pPr>
        <w:adjustRightInd w:val="0"/>
        <w:snapToGrid w:val="0"/>
        <w:spacing w:line="480" w:lineRule="exact"/>
        <w:rPr>
          <w:rFonts w:cs="方正仿宋简体" w:asciiTheme="minorEastAsia" w:hAnsiTheme="minorEastAsia" w:eastAsiaTheme="minorEastAsia"/>
          <w:sz w:val="28"/>
          <w:szCs w:val="28"/>
        </w:rPr>
      </w:pPr>
    </w:p>
    <w:p w14:paraId="24B41973">
      <w:pPr>
        <w:adjustRightInd w:val="0"/>
        <w:snapToGrid w:val="0"/>
        <w:spacing w:line="480" w:lineRule="exact"/>
        <w:rPr>
          <w:rFonts w:cs="方正仿宋简体" w:asciiTheme="minorEastAsia" w:hAnsiTheme="minorEastAsia" w:eastAsiaTheme="minorEastAsia"/>
          <w:sz w:val="28"/>
          <w:szCs w:val="28"/>
        </w:rPr>
      </w:pPr>
    </w:p>
    <w:tbl>
      <w:tblPr>
        <w:tblStyle w:val="5"/>
        <w:tblW w:w="84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3218"/>
        <w:gridCol w:w="3191"/>
        <w:gridCol w:w="1171"/>
      </w:tblGrid>
      <w:tr w14:paraId="56F0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4BA4D9EE">
            <w:pPr>
              <w:adjustRightInd w:val="0"/>
              <w:snapToGrid w:val="0"/>
              <w:spacing w:line="480" w:lineRule="exact"/>
              <w:jc w:val="center"/>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序号</w:t>
            </w:r>
          </w:p>
        </w:tc>
        <w:tc>
          <w:tcPr>
            <w:tcW w:w="3218" w:type="dxa"/>
            <w:vAlign w:val="center"/>
          </w:tcPr>
          <w:p w14:paraId="4AC5E846">
            <w:pPr>
              <w:adjustRightInd w:val="0"/>
              <w:snapToGrid w:val="0"/>
              <w:spacing w:line="480" w:lineRule="exact"/>
              <w:jc w:val="center"/>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料具名称</w:t>
            </w:r>
          </w:p>
        </w:tc>
        <w:tc>
          <w:tcPr>
            <w:tcW w:w="3191" w:type="dxa"/>
            <w:vAlign w:val="center"/>
          </w:tcPr>
          <w:p w14:paraId="6AA0AD27">
            <w:pPr>
              <w:adjustRightInd w:val="0"/>
              <w:snapToGrid w:val="0"/>
              <w:spacing w:line="480" w:lineRule="exact"/>
              <w:jc w:val="center"/>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规格</w:t>
            </w:r>
          </w:p>
        </w:tc>
        <w:tc>
          <w:tcPr>
            <w:tcW w:w="1171" w:type="dxa"/>
            <w:vAlign w:val="center"/>
          </w:tcPr>
          <w:p w14:paraId="6C69193F">
            <w:pPr>
              <w:adjustRightInd w:val="0"/>
              <w:snapToGrid w:val="0"/>
              <w:spacing w:line="480" w:lineRule="exact"/>
              <w:jc w:val="center"/>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数量</w:t>
            </w:r>
          </w:p>
        </w:tc>
      </w:tr>
      <w:tr w14:paraId="13207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55E2D31B">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1</w:t>
            </w:r>
          </w:p>
        </w:tc>
        <w:tc>
          <w:tcPr>
            <w:tcW w:w="3218" w:type="dxa"/>
            <w:vAlign w:val="center"/>
          </w:tcPr>
          <w:p w14:paraId="5F5A49F5">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液塑限联合测定仪</w:t>
            </w:r>
          </w:p>
        </w:tc>
        <w:tc>
          <w:tcPr>
            <w:tcW w:w="3191" w:type="dxa"/>
            <w:vAlign w:val="center"/>
          </w:tcPr>
          <w:p w14:paraId="46DD3CD9">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符合GB/T 50123-2019规定</w:t>
            </w:r>
          </w:p>
        </w:tc>
        <w:tc>
          <w:tcPr>
            <w:tcW w:w="1171" w:type="dxa"/>
            <w:vAlign w:val="center"/>
          </w:tcPr>
          <w:p w14:paraId="4142C1F7">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1台</w:t>
            </w:r>
          </w:p>
        </w:tc>
      </w:tr>
      <w:tr w14:paraId="663F0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2E6929EC">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2</w:t>
            </w:r>
          </w:p>
        </w:tc>
        <w:tc>
          <w:tcPr>
            <w:tcW w:w="3218" w:type="dxa"/>
            <w:vAlign w:val="center"/>
          </w:tcPr>
          <w:p w14:paraId="2B6F8474">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试样杯、调土刀、刮土刀、托盘、盛土皿、铝盒、凡士林等其他相关工具</w:t>
            </w:r>
          </w:p>
        </w:tc>
        <w:tc>
          <w:tcPr>
            <w:tcW w:w="3191" w:type="dxa"/>
            <w:vAlign w:val="center"/>
          </w:tcPr>
          <w:p w14:paraId="5F00BEBE">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与上述液塑限联合测定仪配套</w:t>
            </w:r>
          </w:p>
        </w:tc>
        <w:tc>
          <w:tcPr>
            <w:tcW w:w="1171" w:type="dxa"/>
            <w:vAlign w:val="center"/>
          </w:tcPr>
          <w:p w14:paraId="66300EFB">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1套</w:t>
            </w:r>
          </w:p>
        </w:tc>
      </w:tr>
      <w:tr w14:paraId="59E74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7FFB10D2">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3</w:t>
            </w:r>
          </w:p>
        </w:tc>
        <w:tc>
          <w:tcPr>
            <w:tcW w:w="3218" w:type="dxa"/>
            <w:vAlign w:val="center"/>
          </w:tcPr>
          <w:p w14:paraId="1136BA6E">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电子点火器</w:t>
            </w:r>
          </w:p>
        </w:tc>
        <w:tc>
          <w:tcPr>
            <w:tcW w:w="3191" w:type="dxa"/>
            <w:vAlign w:val="center"/>
          </w:tcPr>
          <w:p w14:paraId="4C869330">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w:t>
            </w:r>
          </w:p>
        </w:tc>
        <w:tc>
          <w:tcPr>
            <w:tcW w:w="1171" w:type="dxa"/>
            <w:vAlign w:val="center"/>
          </w:tcPr>
          <w:p w14:paraId="000D90B5">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1个</w:t>
            </w:r>
          </w:p>
        </w:tc>
      </w:tr>
      <w:tr w14:paraId="42FD6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7F6F250D">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4</w:t>
            </w:r>
          </w:p>
        </w:tc>
        <w:tc>
          <w:tcPr>
            <w:tcW w:w="3218" w:type="dxa"/>
            <w:vAlign w:val="center"/>
          </w:tcPr>
          <w:p w14:paraId="11EA7205">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滴管</w:t>
            </w:r>
          </w:p>
        </w:tc>
        <w:tc>
          <w:tcPr>
            <w:tcW w:w="3191" w:type="dxa"/>
            <w:vAlign w:val="center"/>
          </w:tcPr>
          <w:p w14:paraId="75DD2FD5">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w:t>
            </w:r>
          </w:p>
        </w:tc>
        <w:tc>
          <w:tcPr>
            <w:tcW w:w="1171" w:type="dxa"/>
            <w:vAlign w:val="center"/>
          </w:tcPr>
          <w:p w14:paraId="5AC096FB">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1-2根</w:t>
            </w:r>
          </w:p>
        </w:tc>
      </w:tr>
      <w:tr w14:paraId="108FF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191BD789">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5</w:t>
            </w:r>
          </w:p>
        </w:tc>
        <w:tc>
          <w:tcPr>
            <w:tcW w:w="3218" w:type="dxa"/>
            <w:vAlign w:val="center"/>
          </w:tcPr>
          <w:p w14:paraId="3A916AAD">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盛水杯</w:t>
            </w:r>
          </w:p>
        </w:tc>
        <w:tc>
          <w:tcPr>
            <w:tcW w:w="3191" w:type="dxa"/>
            <w:vAlign w:val="center"/>
          </w:tcPr>
          <w:p w14:paraId="3CCFB201">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w:t>
            </w:r>
          </w:p>
        </w:tc>
        <w:tc>
          <w:tcPr>
            <w:tcW w:w="1171" w:type="dxa"/>
            <w:vAlign w:val="center"/>
          </w:tcPr>
          <w:p w14:paraId="7DF4147B">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1-2个</w:t>
            </w:r>
          </w:p>
        </w:tc>
      </w:tr>
      <w:tr w14:paraId="1D66F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0C34E321">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6</w:t>
            </w:r>
          </w:p>
        </w:tc>
        <w:tc>
          <w:tcPr>
            <w:tcW w:w="3218" w:type="dxa"/>
            <w:vAlign w:val="center"/>
          </w:tcPr>
          <w:p w14:paraId="5C3EA1B1">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天平</w:t>
            </w:r>
          </w:p>
        </w:tc>
        <w:tc>
          <w:tcPr>
            <w:tcW w:w="3191" w:type="dxa"/>
            <w:vAlign w:val="center"/>
          </w:tcPr>
          <w:p w14:paraId="09E91FE0">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分度值0.01g</w:t>
            </w:r>
          </w:p>
        </w:tc>
        <w:tc>
          <w:tcPr>
            <w:tcW w:w="1171" w:type="dxa"/>
            <w:vAlign w:val="center"/>
          </w:tcPr>
          <w:p w14:paraId="63AD7B11">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1台</w:t>
            </w:r>
          </w:p>
        </w:tc>
      </w:tr>
      <w:tr w14:paraId="259EA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824" w:type="dxa"/>
            <w:vAlign w:val="center"/>
          </w:tcPr>
          <w:p w14:paraId="59CAB4B0">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7</w:t>
            </w:r>
          </w:p>
        </w:tc>
        <w:tc>
          <w:tcPr>
            <w:tcW w:w="3218" w:type="dxa"/>
            <w:vAlign w:val="center"/>
          </w:tcPr>
          <w:p w14:paraId="17F24A7A">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电脑或双对数坐标纸</w:t>
            </w:r>
          </w:p>
        </w:tc>
        <w:tc>
          <w:tcPr>
            <w:tcW w:w="3191" w:type="dxa"/>
            <w:vAlign w:val="center"/>
          </w:tcPr>
          <w:p w14:paraId="6F29FE9E">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用于计算界限含水率</w:t>
            </w:r>
          </w:p>
        </w:tc>
        <w:tc>
          <w:tcPr>
            <w:tcW w:w="1171" w:type="dxa"/>
            <w:vAlign w:val="center"/>
          </w:tcPr>
          <w:p w14:paraId="12773DCD">
            <w:pPr>
              <w:adjustRightInd w:val="0"/>
              <w:snapToGrid w:val="0"/>
              <w:spacing w:line="480" w:lineRule="exact"/>
              <w:jc w:val="center"/>
              <w:rPr>
                <w:rFonts w:cs="方正仿宋简体" w:asciiTheme="minorEastAsia" w:hAnsiTheme="minorEastAsia" w:eastAsiaTheme="minorEastAsia"/>
                <w:sz w:val="24"/>
              </w:rPr>
            </w:pPr>
            <w:r>
              <w:rPr>
                <w:rFonts w:hint="eastAsia" w:cs="方正仿宋简体" w:asciiTheme="minorEastAsia" w:hAnsiTheme="minorEastAsia" w:eastAsiaTheme="minorEastAsia"/>
                <w:sz w:val="24"/>
              </w:rPr>
              <w:t>1台（张）</w:t>
            </w:r>
          </w:p>
        </w:tc>
      </w:tr>
    </w:tbl>
    <w:p w14:paraId="6D1E56F0">
      <w:pPr>
        <w:adjustRightInd w:val="0"/>
        <w:snapToGrid w:val="0"/>
        <w:spacing w:line="480" w:lineRule="exact"/>
        <w:ind w:firstLine="562" w:firstLineChars="200"/>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六、试验要求</w:t>
      </w:r>
    </w:p>
    <w:p w14:paraId="3862609E">
      <w:pPr>
        <w:adjustRightInd w:val="0"/>
        <w:snapToGrid w:val="0"/>
        <w:spacing w:line="480" w:lineRule="exact"/>
        <w:ind w:firstLine="560" w:firstLineChars="200"/>
        <w:rPr>
          <w:rFonts w:hint="eastAsia"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（1）本次比对采用风干黏土试样进行界限含水率试验。</w:t>
      </w:r>
    </w:p>
    <w:p w14:paraId="3BF6B7C5">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（2）因比对时长原因，省去土样静置步骤。</w:t>
      </w:r>
    </w:p>
    <w:p w14:paraId="3FB3EFB8">
      <w:pPr>
        <w:adjustRightInd w:val="0"/>
        <w:snapToGrid w:val="0"/>
        <w:spacing w:line="480" w:lineRule="exact"/>
        <w:ind w:firstLine="560" w:firstLineChars="200"/>
        <w:rPr>
          <w:rFonts w:hint="eastAsia"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（3）含水率测定方法为酒精燃烧法，酒精(浓度)≥95%。</w:t>
      </w:r>
    </w:p>
    <w:p w14:paraId="4D292FE6">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（4）采用质量76g、锥角为30°的圆锥仪进行试验，参照GB/T 50123-2019/9.2。</w:t>
      </w:r>
    </w:p>
    <w:p w14:paraId="1CBF4AFF">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（5）用液塑限联合测定法测出指定土样的液塑限并计算塑性指数，计算用EXCEL表格由协会提供，通过比对试验结果记录表进行评判。</w:t>
      </w:r>
    </w:p>
    <w:p w14:paraId="5BC52154">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（6）绘制锥入深度与含水率关系图可采用电脑程序，电脑需自带。</w:t>
      </w:r>
    </w:p>
    <w:p w14:paraId="1AC0E0FD">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（7）界限含水率不做平行试验。酒精燃烧法测定含水率需进行平行试验。</w:t>
      </w:r>
    </w:p>
    <w:p w14:paraId="1CF3E7FE">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（8）90分钟内(包含数据处理)完成不扣分，超过90分钟，每超时1分钟在原得分上减2分(不足1分钟按1分钟计)，超10分钟以上终止试验。</w:t>
      </w:r>
    </w:p>
    <w:p w14:paraId="3697DBB8">
      <w:pPr>
        <w:adjustRightInd w:val="0"/>
        <w:snapToGrid w:val="0"/>
        <w:spacing w:line="480" w:lineRule="exact"/>
        <w:ind w:firstLine="562" w:firstLineChars="200"/>
        <w:rPr>
          <w:rFonts w:cs="方正仿宋简体" w:asciiTheme="minorEastAsia" w:hAnsiTheme="minorEastAsia" w:eastAsiaTheme="minorEastAsia"/>
          <w:b/>
          <w:bCs/>
          <w:sz w:val="28"/>
          <w:szCs w:val="28"/>
        </w:rPr>
      </w:pPr>
      <w:r>
        <w:rPr>
          <w:rFonts w:hint="eastAsia" w:cs="方正仿宋简体" w:asciiTheme="minorEastAsia" w:hAnsiTheme="minorEastAsia" w:eastAsiaTheme="minorEastAsia"/>
          <w:b/>
          <w:bCs/>
          <w:sz w:val="28"/>
          <w:szCs w:val="28"/>
        </w:rPr>
        <w:t>七、试验步骤</w:t>
      </w:r>
    </w:p>
    <w:p w14:paraId="76BA653A">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（1）取过0.5mm筛的代表性土样约200g，分开装入3个盛土皿中，加入不同数量的纯水，使其分别达到接近液限、塑限和二者中间状态的含水率。</w:t>
      </w:r>
    </w:p>
    <w:p w14:paraId="43D1230F">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（2）将制备好的土膏用调土刀充分调拌均匀，分层、密实地填入试样杯中，应使空气逸出。高出试样杯的余土用刮土刀刮平。</w:t>
      </w:r>
    </w:p>
    <w:p w14:paraId="3AA0B340">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（3）液塑限联合测定仪使用前应先调平，提起锥杆，使仪器初读数归零，锥头上涂少许凡士林。</w:t>
      </w:r>
    </w:p>
    <w:p w14:paraId="45C65565">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（4）调节升降座，使圆锥仪待锥尖与土样表面刚好接触时停止升降，扭动锥下降按钮，经5s后测读圆锥下沉深度。</w:t>
      </w:r>
    </w:p>
    <w:p w14:paraId="6417B54F">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（5）取出试样杯，挖去锥尖入土处的凡士林，称量空铝盒质量，取锥体附近5-10g以上的土样2个，分别放入铝盒内，称量，准确至0.01g。</w:t>
      </w:r>
    </w:p>
    <w:p w14:paraId="3DAADF44">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（6）按（2）</w:t>
      </w:r>
      <w:r>
        <w:rPr>
          <w:rFonts w:hint="eastAsia" w:ascii="仿宋" w:hAnsi="仿宋" w:eastAsia="仿宋" w:cs="仿宋"/>
          <w:sz w:val="28"/>
          <w:szCs w:val="28"/>
        </w:rPr>
        <w:t>～</w:t>
      </w:r>
      <w:r>
        <w:rPr>
          <w:rFonts w:hint="eastAsia" w:cs="方正仿宋简体" w:asciiTheme="minorEastAsia" w:hAnsiTheme="minorEastAsia" w:eastAsiaTheme="minorEastAsia"/>
          <w:sz w:val="28"/>
          <w:szCs w:val="28"/>
        </w:rPr>
        <w:t>（5）的规定，测试其余2个试样的圆锥下沉深度和铝盒、试样质量。</w:t>
      </w:r>
    </w:p>
    <w:p w14:paraId="39C51440">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（7）将装有试样的铝盒放置在托盘中移至协会指定的燃烧区域，采用酒精燃烧法测定含水率，离开工位时须向裁判报告。</w:t>
      </w:r>
    </w:p>
    <w:p w14:paraId="3BA62E66">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（8）用滴管将酒精注入放有试样的铝盒中，直至盒中出现自由液面为止。为使酒精在试样中充分混合均匀，可将盒底在桌面或地面上轻轻敲击。</w:t>
      </w:r>
    </w:p>
    <w:p w14:paraId="7A096A7A">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（9）用电子点火器点燃盒中酒精，烧至火焰熄灭。</w:t>
      </w:r>
    </w:p>
    <w:p w14:paraId="5FBE8A5E">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（10）将</w:t>
      </w:r>
      <w:bookmarkStart w:id="0" w:name="_GoBack"/>
      <w:bookmarkEnd w:id="0"/>
      <w:r>
        <w:rPr>
          <w:rFonts w:hint="eastAsia" w:cs="方正仿宋简体" w:asciiTheme="minorEastAsia" w:hAnsiTheme="minorEastAsia" w:eastAsiaTheme="minorEastAsia"/>
          <w:sz w:val="28"/>
          <w:szCs w:val="28"/>
        </w:rPr>
        <w:t>试样冷却数分钟，按（8）</w:t>
      </w:r>
      <w:r>
        <w:rPr>
          <w:rFonts w:hint="eastAsia" w:ascii="仿宋" w:hAnsi="仿宋" w:eastAsia="仿宋" w:cs="仿宋"/>
          <w:sz w:val="28"/>
          <w:szCs w:val="28"/>
        </w:rPr>
        <w:t>～</w:t>
      </w:r>
      <w:r>
        <w:rPr>
          <w:rFonts w:hint="eastAsia" w:cs="方正仿宋简体" w:asciiTheme="minorEastAsia" w:hAnsiTheme="minorEastAsia" w:eastAsiaTheme="minorEastAsia"/>
          <w:sz w:val="28"/>
          <w:szCs w:val="28"/>
        </w:rPr>
        <w:t>（9）的规定再重复燃烧两次。当第3次火焰熄灭后，立即盖好盒盖，称量铝盒和干土质量，准确至0.01g，测定含水率，准确至0.1%，计算含水率平均值。</w:t>
      </w:r>
    </w:p>
    <w:p w14:paraId="5BBEB37D">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（11）数据处理，将数据输入至EXCEL软件中，相应检测数据、计算结果填入记录表并提交（液限、塑限、塑性指数准确至0.1%）。</w:t>
      </w:r>
    </w:p>
    <w:p w14:paraId="6324B8BD">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（12）全部试验结束后，应及时清理现场。</w:t>
      </w:r>
    </w:p>
    <w:p w14:paraId="46DF2F00">
      <w:pPr>
        <w:adjustRightInd w:val="0"/>
        <w:snapToGrid w:val="0"/>
        <w:spacing w:line="480" w:lineRule="exact"/>
        <w:ind w:firstLine="560" w:firstLineChars="200"/>
        <w:rPr>
          <w:rFonts w:cs="方正仿宋简体" w:asciiTheme="minorEastAsia" w:hAnsiTheme="minorEastAsia" w:eastAsiaTheme="minorEastAsia"/>
          <w:sz w:val="28"/>
          <w:szCs w:val="28"/>
        </w:rPr>
      </w:pPr>
      <w:r>
        <w:rPr>
          <w:rFonts w:hint="eastAsia" w:cs="方正仿宋简体" w:asciiTheme="minorEastAsia" w:hAnsiTheme="minorEastAsia" w:eastAsiaTheme="minorEastAsia"/>
          <w:sz w:val="28"/>
          <w:szCs w:val="28"/>
        </w:rPr>
        <w:t>（13）比对试验过程中，比对人员须严格遵守操作规程，确保人身及设备安全，若由于操作不当引起火灾或碰撞事故使样品损坏等原因导致试验不能正常进行，由现场</w:t>
      </w:r>
      <w:r>
        <w:rPr>
          <w:rFonts w:hint="eastAsia" w:cs="方正仿宋简体" w:asciiTheme="minorEastAsia" w:hAnsiTheme="minorEastAsia" w:eastAsiaTheme="minorEastAsia"/>
          <w:sz w:val="28"/>
          <w:szCs w:val="28"/>
          <w:lang w:val="en-US" w:eastAsia="zh-CN"/>
        </w:rPr>
        <w:t>评委</w:t>
      </w:r>
      <w:r>
        <w:rPr>
          <w:rFonts w:hint="eastAsia" w:cs="方正仿宋简体" w:asciiTheme="minorEastAsia" w:hAnsiTheme="minorEastAsia" w:eastAsiaTheme="minorEastAsia"/>
          <w:sz w:val="28"/>
          <w:szCs w:val="28"/>
        </w:rPr>
        <w:t>组根据实际情况进行裁定。</w:t>
      </w:r>
    </w:p>
    <w:p w14:paraId="3D401FFA">
      <w:pPr>
        <w:adjustRightInd w:val="0"/>
        <w:snapToGrid w:val="0"/>
        <w:spacing w:line="480" w:lineRule="exact"/>
        <w:ind w:firstLine="562" w:firstLineChars="200"/>
        <w:rPr>
          <w:rFonts w:ascii="宋体" w:hAnsi="宋体" w:cs="方正仿宋简体"/>
          <w:b/>
          <w:bCs/>
          <w:sz w:val="28"/>
          <w:szCs w:val="28"/>
        </w:rPr>
      </w:pPr>
      <w:r>
        <w:rPr>
          <w:rFonts w:hint="eastAsia" w:ascii="宋体" w:hAnsi="宋体" w:cs="方正仿宋简体"/>
          <w:b/>
          <w:bCs/>
          <w:sz w:val="28"/>
          <w:szCs w:val="28"/>
        </w:rPr>
        <w:t>八、相关要求</w:t>
      </w:r>
    </w:p>
    <w:p w14:paraId="6A1AAFF4">
      <w:pPr>
        <w:adjustRightInd w:val="0"/>
        <w:snapToGrid w:val="0"/>
        <w:spacing w:line="480" w:lineRule="exact"/>
        <w:ind w:left="70" w:firstLine="560"/>
        <w:rPr>
          <w:rFonts w:ascii="宋体" w:hAnsi="宋体" w:cs="方正仿宋简体"/>
          <w:sz w:val="28"/>
          <w:szCs w:val="28"/>
        </w:rPr>
      </w:pPr>
      <w:r>
        <w:rPr>
          <w:rFonts w:hint="eastAsia" w:ascii="宋体" w:hAnsi="宋体" w:cs="方正仿宋简体"/>
          <w:sz w:val="28"/>
          <w:szCs w:val="28"/>
        </w:rPr>
        <w:t>(</w:t>
      </w:r>
      <w:r>
        <w:rPr>
          <w:rFonts w:ascii="宋体" w:hAnsi="宋体" w:cs="方正仿宋简体"/>
          <w:sz w:val="28"/>
          <w:szCs w:val="28"/>
        </w:rPr>
        <w:t>1</w:t>
      </w:r>
      <w:r>
        <w:rPr>
          <w:rFonts w:hint="eastAsia" w:ascii="宋体" w:hAnsi="宋体" w:cs="方正仿宋简体"/>
          <w:sz w:val="28"/>
          <w:szCs w:val="28"/>
        </w:rPr>
        <w:t>)参加比对的单位需现场提供主要检测设备检定/校准证书复印件（液塑限联合测定仪、天平）；</w:t>
      </w:r>
    </w:p>
    <w:p w14:paraId="14FFB7A2">
      <w:pPr>
        <w:adjustRightInd w:val="0"/>
        <w:snapToGrid w:val="0"/>
        <w:spacing w:line="480" w:lineRule="exact"/>
        <w:ind w:left="70" w:firstLine="560"/>
        <w:rPr>
          <w:rFonts w:ascii="宋体" w:hAnsi="宋体" w:cs="方正仿宋简体"/>
          <w:sz w:val="28"/>
          <w:szCs w:val="28"/>
        </w:rPr>
      </w:pPr>
      <w:r>
        <w:rPr>
          <w:rFonts w:hint="eastAsia" w:ascii="宋体" w:hAnsi="宋体" w:cs="方正仿宋简体"/>
          <w:sz w:val="28"/>
          <w:szCs w:val="28"/>
        </w:rPr>
        <w:t>(</w:t>
      </w:r>
      <w:r>
        <w:rPr>
          <w:rFonts w:ascii="宋体" w:hAnsi="宋体" w:cs="方正仿宋简体"/>
          <w:sz w:val="28"/>
          <w:szCs w:val="28"/>
        </w:rPr>
        <w:t>2</w:t>
      </w:r>
      <w:r>
        <w:rPr>
          <w:rFonts w:hint="eastAsia" w:ascii="宋体" w:hAnsi="宋体" w:cs="方正仿宋简体"/>
          <w:sz w:val="28"/>
          <w:szCs w:val="28"/>
        </w:rPr>
        <w:t>)参与比对的人员需现场提供个人身份信息。</w:t>
      </w:r>
    </w:p>
    <w:p w14:paraId="320933F9">
      <w:pPr>
        <w:spacing w:line="480" w:lineRule="exact"/>
        <w:ind w:firstLine="562" w:firstLineChars="200"/>
        <w:rPr>
          <w:rFonts w:ascii="宋体" w:hAnsi="宋体" w:cs="方正仿宋简体"/>
          <w:b/>
          <w:bCs/>
          <w:sz w:val="28"/>
          <w:szCs w:val="28"/>
        </w:rPr>
      </w:pPr>
      <w:r>
        <w:rPr>
          <w:rFonts w:hint="eastAsia" w:ascii="宋体" w:hAnsi="宋体" w:cs="方正仿宋简体"/>
          <w:b/>
          <w:bCs/>
          <w:sz w:val="28"/>
          <w:szCs w:val="28"/>
        </w:rPr>
        <w:t>九、联系方式</w:t>
      </w:r>
    </w:p>
    <w:p w14:paraId="6C12F43B">
      <w:pPr>
        <w:spacing w:line="480" w:lineRule="exact"/>
        <w:ind w:firstLine="560" w:firstLineChars="200"/>
        <w:rPr>
          <w:rFonts w:ascii="宋体" w:hAnsi="宋体" w:cs="方正仿宋简体"/>
          <w:sz w:val="28"/>
          <w:szCs w:val="28"/>
        </w:rPr>
      </w:pPr>
      <w:r>
        <w:rPr>
          <w:rFonts w:hint="eastAsia" w:ascii="宋体" w:hAnsi="宋体" w:cs="方正仿宋简体"/>
          <w:sz w:val="28"/>
          <w:szCs w:val="28"/>
        </w:rPr>
        <w:t>联系人：顾玉萍  手机：13705285308</w:t>
      </w:r>
    </w:p>
    <w:p w14:paraId="47139CA2">
      <w:pPr>
        <w:spacing w:line="480" w:lineRule="exact"/>
        <w:ind w:firstLine="560" w:firstLineChars="200"/>
        <w:rPr>
          <w:rFonts w:ascii="宋体" w:hAnsi="宋体" w:cs="方正仿宋简体"/>
          <w:sz w:val="28"/>
          <w:szCs w:val="28"/>
        </w:rPr>
      </w:pPr>
      <w:r>
        <w:rPr>
          <w:rFonts w:hint="eastAsia" w:ascii="宋体" w:hAnsi="宋体" w:cs="方正仿宋简体"/>
          <w:sz w:val="28"/>
          <w:szCs w:val="28"/>
        </w:rPr>
        <w:t xml:space="preserve">        周冬林  手机：13338812020</w:t>
      </w:r>
    </w:p>
    <w:p w14:paraId="140EBD18">
      <w:pPr>
        <w:spacing w:line="480" w:lineRule="exact"/>
        <w:ind w:firstLine="560" w:firstLineChars="200"/>
        <w:rPr>
          <w:rFonts w:ascii="宋体" w:hAnsi="宋体" w:cs="方正仿宋简体"/>
          <w:sz w:val="28"/>
          <w:szCs w:val="28"/>
        </w:rPr>
      </w:pPr>
    </w:p>
    <w:sectPr>
      <w:headerReference r:id="rId3" w:type="default"/>
      <w:footerReference r:id="rId4" w:type="default"/>
      <w:pgSz w:w="11906" w:h="16838"/>
      <w:pgMar w:top="1701" w:right="1474" w:bottom="1701" w:left="1588" w:header="851" w:footer="992" w:gutter="0"/>
      <w:pgNumType w:fmt="numberInDash" w:start="4"/>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EE7E0">
    <w:pPr>
      <w:pStyle w:val="3"/>
      <w:spacing w:afterLines="250"/>
      <w:jc w:val="both"/>
    </w:pPr>
    <w:r>
      <w:pict>
        <v:shape id="_x0000_s4097" o:spid="_x0000_s4097" o:spt="202" type="#_x0000_t202" style="position:absolute;left:0pt;margin-left:406.35pt;margin-top:-8.05pt;height:144pt;width:144pt;mso-position-horizontal-relative:margin;mso-wrap-style:none;z-index:251659264;mso-width-relative:page;mso-height-relative:page;" filled="f" stroked="f" coordsize="21600,21600" o:gfxdata="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J08EV3WAAAADAEAAA8AAAAAAAAAAQAgAAAAIgAAAGRycy9kb3du&#10;cmV2LnhtbFBLAQIUABQAAAAIAIdO4kDkov7PyAEAAJkDAAAOAAAAAAAAAAEAIAAAACUBAABkcnMv&#10;ZTJvRG9jLnhtbFBLBQYAAAAABgAGAFkBAABfBQAAAAA=&#10;">
          <v:path/>
          <v:fill on="f" focussize="0,0"/>
          <v:stroke on="f" joinstyle="miter"/>
          <v:imagedata o:title=""/>
          <o:lock v:ext="edit"/>
          <v:textbox inset="0mm,0mm,0mm,0mm" style="mso-fit-shape-to-text:t;">
            <w:txbxContent>
              <w:p w14:paraId="4972BE74">
                <w:pPr>
                  <w:pStyle w:val="3"/>
                  <w:jc w:val="right"/>
                  <w:rPr>
                    <w:rFonts w:ascii="宋体" w:hAnsi="宋体" w:cs="宋体"/>
                    <w:sz w:val="28"/>
                    <w:szCs w:val="28"/>
                  </w:rPr>
                </w:pP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188C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D374C1"/>
    <w:multiLevelType w:val="singleLevel"/>
    <w:tmpl w:val="55D374C1"/>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AxYzA3OGQ0MTAyMGY4NGM2MGNiYmRlZjVjMWVkMmMifQ=="/>
  </w:docVars>
  <w:rsids>
    <w:rsidRoot w:val="002A7F01"/>
    <w:rsid w:val="00144F3E"/>
    <w:rsid w:val="002A7F01"/>
    <w:rsid w:val="00510684"/>
    <w:rsid w:val="006579BA"/>
    <w:rsid w:val="00AC2F00"/>
    <w:rsid w:val="00CA105F"/>
    <w:rsid w:val="00D977EC"/>
    <w:rsid w:val="00F05EE1"/>
    <w:rsid w:val="030E5287"/>
    <w:rsid w:val="037A5319"/>
    <w:rsid w:val="05E13963"/>
    <w:rsid w:val="07121007"/>
    <w:rsid w:val="08AE1246"/>
    <w:rsid w:val="0BA3181E"/>
    <w:rsid w:val="0F630B2B"/>
    <w:rsid w:val="145C4EA5"/>
    <w:rsid w:val="1F1E2647"/>
    <w:rsid w:val="283543D2"/>
    <w:rsid w:val="29A52283"/>
    <w:rsid w:val="30857984"/>
    <w:rsid w:val="331C104D"/>
    <w:rsid w:val="33EF7A09"/>
    <w:rsid w:val="364E3645"/>
    <w:rsid w:val="39140DAC"/>
    <w:rsid w:val="3CFD0D7A"/>
    <w:rsid w:val="3EA352FB"/>
    <w:rsid w:val="48F16A60"/>
    <w:rsid w:val="4BAD761E"/>
    <w:rsid w:val="518A130D"/>
    <w:rsid w:val="53634C01"/>
    <w:rsid w:val="55BE0E3C"/>
    <w:rsid w:val="572F18FC"/>
    <w:rsid w:val="5C735E44"/>
    <w:rsid w:val="5EAC6A18"/>
    <w:rsid w:val="614E3A7B"/>
    <w:rsid w:val="6E5C6294"/>
    <w:rsid w:val="70E812FA"/>
    <w:rsid w:val="79CD1AAB"/>
    <w:rsid w:val="7A1F0FD2"/>
    <w:rsid w:val="7D9D0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1558</Words>
  <Characters>1710</Characters>
  <Lines>13</Lines>
  <Paragraphs>3</Paragraphs>
  <TotalTime>6</TotalTime>
  <ScaleCrop>false</ScaleCrop>
  <LinksUpToDate>false</LinksUpToDate>
  <CharactersWithSpaces>1727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2023-07-01T02:58:00Z</dcterms:created>
  <dc:creator>jyw</dc:creator>
  <cp:lastModifiedBy>镇江市建设监理协会</cp:lastModifiedBy>
  <cp:lastPrinted>2025-09-01T01:20:19Z</cp:lastPrinted>
  <dcterms:modified xsi:type="dcterms:W3CDTF">2025-09-01T01:20:39Z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85B9644C11B74A068FFE612805B62A47_12</vt:lpwstr>
  </property>
  <property fmtid="{D5CDD505-2E9C-101B-9397-08002B2CF9AE}" pid="4" name="KSOTemplateDocerSaveRecord">
    <vt:lpwstr>eyJoZGlkIjoiZDM3MGY1MGQ1YWIxMThjYTg3YjI5Njc3ODZmZGE1MWMiLCJ1c2VySWQiOiIxMDYyMDM4OTQ5In0=</vt:lpwstr>
  </property>
</Properties>
</file>